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23ed9933e011e3adc3fe66c86173f310f469a50"/>
    <w:p>
      <w:pPr>
        <w:pStyle w:val="Heading1"/>
      </w:pPr>
      <w:r>
        <w:t xml:space="preserve">A Professional Reflection Paper on the Role of a Financial Analyst in New Zealand Wellington</w:t>
      </w:r>
    </w:p>
    <w:p>
      <w:pPr>
        <w:pStyle w:val="FirstParagraph"/>
      </w:pPr>
      <w:r>
        <w:t xml:space="preserve">The landscape of modern finance is dynamic, complex, and deeply intertwined with the socio-economic fabric of its region. For professionals navigating this terrain, few locations offer as distinct and compelling a context as New Zealand Wellington. This reflection paper explores the multifaceted role of a Financial Analyst within this specific geographical and cultural setting. By examining the unique market conditions, regulatory environment, and cultural nuances of Wellington, one can gain a profound understanding of how financial expertise is not merely about numbers, but about strategic navigation in a specialized economic ecosystem.</w:t>
      </w:r>
    </w:p>
    <w:bookmarkStart w:id="20" w:name="Xa3964ca42bad12b37d2722b797242b01abdd974"/>
    <w:p>
      <w:pPr>
        <w:pStyle w:val="Heading2"/>
      </w:pPr>
      <w:r>
        <w:t xml:space="preserve">The Unique Economic Fabric of New Zealand Wellington</w:t>
      </w:r>
    </w:p>
    <w:p>
      <w:pPr>
        <w:pStyle w:val="FirstParagraph"/>
      </w:pPr>
      <w:r>
        <w:t xml:space="preserve">To understand the role of a Financial Analyst in this context, one must first appreciate the unique economic identity of New Zealand Wellington. As the capital city, Wellington is not merely an administrative hub; it is a concentrated engine of innovation and public service. Unlike Auckland, which serves as New Zealand’s commercial and industrial heartland with its deep-water ports and heavy manufacturing ties to global trade routes, Wellington’s economy is distinctly service-oriented. It thrives on information technology, creative industries, government services, and financial advisory sectors.</w:t>
      </w:r>
    </w:p>
    <w:p>
      <w:pPr>
        <w:pStyle w:val="BodyText"/>
      </w:pPr>
      <w:r>
        <w:t xml:space="preserve">For a Financial Analyst based in New Zealand Wellington, this distinction is critical. The volatility associated with commodity prices—such as dairy or timber exports that heavily influence the broader New Zealand economy—is less of a direct daily driver for many Wellington-based firms compared to Auckland counterparts. Instead, the analyst here must focus on human capital valuation, intellectual property assets, and government expenditure cycles. The economic pulse of New Zealand Wellington is slower but steadier, driven by policy decisions and digital innovation rather than raw resource extraction. This requires a Financial Analyst to adopt a different set of metrics and forecasting models than those used in more traditional industrial hubs.</w:t>
      </w:r>
    </w:p>
    <w:bookmarkEnd w:id="20"/>
    <w:bookmarkStart w:id="21" w:name="X097f61ac9947f790b240b3f66c0e39e20cb437e"/>
    <w:p>
      <w:pPr>
        <w:pStyle w:val="Heading2"/>
      </w:pPr>
      <w:r>
        <w:t xml:space="preserve">Regulatory Nuances and the Localized Application of Global Standards</w:t>
      </w:r>
    </w:p>
    <w:p>
      <w:pPr>
        <w:pStyle w:val="FirstParagraph"/>
      </w:pPr>
      <w:r>
        <w:t xml:space="preserve">A significant aspect of being a Financial Analyst in New Zealand Wellington involves navigating the intersection of international financial reporting standards with local regulatory frameworks. New Zealand has adopted International Financial Reporting Standards (IFRS), ensuring that its financial data is comparable globally. However, the practical application within New Zealand Wellington often requires a nuanced understanding of local tax laws, particularly those administered by Inland Revenue, and compliance requirements set by the Financial Markets Authority.</w:t>
      </w:r>
    </w:p>
    <w:p>
      <w:pPr>
        <w:pStyle w:val="BodyText"/>
      </w:pPr>
      <w:r>
        <w:t xml:space="preserve">The reflection on this role reveals that technical proficiency in accounting software and statistical analysis is only the baseline. The true value of a Financial Analyst in this region lies in their ability to interpret these regulations within the context of small-to-medium enterprises (SMEs) and large public sector entities that dominate Wellington’s skyline. Many firms operating here are subsidiaries of international conglomerates or boutique consultancies serving global clients through New Zealand’s time zone advantage. Therefore, the Financial Analyst must bridge the gap between local compliance and global stakeholder expectations, ensuring transparency while maintaining strategic agility.</w:t>
      </w:r>
    </w:p>
    <w:bookmarkEnd w:id="21"/>
    <w:bookmarkStart w:id="22" w:name="X1b63cfb69327b69548e97d78e206e3e53e4b312"/>
    <w:p>
      <w:pPr>
        <w:pStyle w:val="Heading2"/>
      </w:pPr>
      <w:r>
        <w:t xml:space="preserve">Cultural Integration: The Te Ao Māori Perspective</w:t>
      </w:r>
    </w:p>
    <w:p>
      <w:pPr>
        <w:pStyle w:val="FirstParagraph"/>
      </w:pPr>
      <w:r>
        <w:t xml:space="preserve">No reflection on professional life in New Zealand Wellington is complete without acknowledging the profound influence of Māori culture and the principles of Te Tiriti o Waitangi (The Treaty of Waitangi). In recent years, there has been a significant shift in how businesses approach corporate governance and sustainability. For a Financial Analyst, this means that traditional metrics like Return on Investment (ROI) are increasingly supplemented or challenged by broader measures of social and environmental impact.</w:t>
      </w:r>
    </w:p>
    <w:p>
      <w:pPr>
        <w:pStyle w:val="BodyText"/>
      </w:pPr>
      <w:r>
        <w:t xml:space="preserve">In New Zealand Wellington, many organizations are integrating Māori concepts such as "kaitiakitanga" (guardianship of the environment) into their financial planning. A Financial Analyst must be adept at quantifying non-financial assets and understanding the long-term economic implications of sustainable practices. This cultural competency is not just an ethical imperative but a business necessity in Wellington, where social license to operate is closely watched by communities and stakeholders alike. The ability to communicate financial data in a way that respects these indigenous values enhances credibility and fosters trust with local partners.</w:t>
      </w:r>
    </w:p>
    <w:bookmarkEnd w:id="22"/>
    <w:bookmarkStart w:id="23" w:name="X3596d8db61c5aecae255c7179a954ba246a0a33"/>
    <w:p>
      <w:pPr>
        <w:pStyle w:val="Heading2"/>
      </w:pPr>
      <w:r>
        <w:t xml:space="preserve">Strategic Decision-Making in a Small Market</w:t>
      </w:r>
    </w:p>
    <w:p>
      <w:pPr>
        <w:pStyle w:val="FirstParagraph"/>
      </w:pPr>
      <w:r>
        <w:t xml:space="preserve">The size of New Zealand Wellington’s economy presents both opportunities and constraints for Financial Analysts. The market is relatively small, which means that relationships are paramount. In larger global financial centers like London or New York, transactions can be purely transactional and anonymous. In contrast, in Wellington, the professional community is tight-knit. A Financial Analyst often works directly with senior leadership to influence strategic direction because the distance between data generation and executive decision-making is minimal.</w:t>
      </w:r>
    </w:p>
    <w:p>
      <w:pPr>
        <w:pStyle w:val="BodyText"/>
      </w:pPr>
      <w:r>
        <w:t xml:space="preserve">This proximity allows for a more holistic view of business health. The Financial Analyst in New Zealand Wellington is frequently called upon to provide forward-looking insights that drive policy changes within companies quickly. There is less bureaucracy compared to larger metropolitan hubs, meaning that the analysis produced must be clear, concise, and immediately actionable. The role demands not just the ability to crunch numbers but the ability to tell a compelling story with those numbers—one that aligns with the strategic vision of leadership in a competitive regional market.</w:t>
      </w:r>
    </w:p>
    <w:bookmarkEnd w:id="23"/>
    <w:bookmarkStart w:id="24" w:name="the-impact-of-technology-and-remote-work"/>
    <w:p>
      <w:pPr>
        <w:pStyle w:val="Heading2"/>
      </w:pPr>
      <w:r>
        <w:t xml:space="preserve">The Impact of Technology and Remote Work</w:t>
      </w:r>
    </w:p>
    <w:p>
      <w:pPr>
        <w:pStyle w:val="FirstParagraph"/>
      </w:pPr>
      <w:r>
        <w:t xml:space="preserve">Furthermore, the post-pandemic era has reshaped how Financial Analysts operate in New Zealand Wellington. The rise of remote work and digital collaboration tools has expanded the talent pool, allowing firms to access specialized skills from across New Zealand and globally. However, it also requires a higher degree of self-discipline and proactive communication. For a Financial Analyst, ensuring data security while collaborating remotely is a new challenge. Additionally, the automation of routine financial tasks means that the modern analyst in Wellington must pivot towards higher-value activities such as strategic forecasting, risk management consulting, and business partnering.</w:t>
      </w:r>
    </w:p>
    <w:bookmarkEnd w:id="24"/>
    <w:bookmarkStart w:id="25" w:name="conclusion"/>
    <w:p>
      <w:pPr>
        <w:pStyle w:val="Heading2"/>
      </w:pPr>
      <w:r>
        <w:t xml:space="preserve">Conclusion</w:t>
      </w:r>
    </w:p>
    <w:p>
      <w:pPr>
        <w:pStyle w:val="FirstParagraph"/>
      </w:pPr>
      <w:r>
        <w:t xml:space="preserve">In conclusion, the role of a Financial Analyst in New Zealand Wellington is far more complex and culturally rich than a simple job description suggests. It requires a blend of technical financial acumen, regulatory knowledge, cultural sensitivity towards Māori values, and strategic adaptability. The unique economic structure of New Zealand Wellington—characterized by its service-based industries, government-centric economy, and emphasis on sustainability—demands an analyst who can think beyond the balance sheet.</w:t>
      </w:r>
    </w:p>
    <w:p>
      <w:pPr>
        <w:pStyle w:val="BodyText"/>
      </w:pPr>
      <w:r>
        <w:t xml:space="preserve">As New Zealand continues to evolve in a globalized world, the Financial Analyst in this capital city will play a pivotal role in guiding businesses through uncertainty. They serve as the bridge between raw data and strategic wisdom, ensuring that financial decisions are not only profitable but also sustainable and socially responsible. Reflecting on this profession highlights that while the numbers may be universal, their interpretation is deeply local. In New Zealand Wellington, being a Financial Analyst means being a steward of economic stability in a vibrant, progressive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New Zealand Wellington</dc:title>
  <dc:creator/>
  <dc:language>en</dc:language>
  <cp:keywords/>
  <dcterms:created xsi:type="dcterms:W3CDTF">2026-07-29T20:34:53Z</dcterms:created>
  <dcterms:modified xsi:type="dcterms:W3CDTF">2026-07-29T20:34:53Z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