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205a477fc6231ac91bddff2dc7efd6613f6f4a"/>
    <w:p>
      <w:pPr>
        <w:pStyle w:val="Heading1"/>
      </w:pPr>
      <w:r>
        <w:t xml:space="preserve">A Reflection on the Role of a Financial Analyst in South Korea Seoul</w:t>
      </w:r>
    </w:p>
    <w:p>
      <w:pPr>
        <w:pStyle w:val="FirstParagraph"/>
      </w:pPr>
      <w:r>
        <w:t xml:space="preserve">The landscape of global finance is shifting, and few locations exemplify this dynamic transformation as vividly as South Korea. Within this bustling economic powerhouse, Seoul stands not merely as a capital city but as the beating heart of Asia’s financial infrastructure. To step into the role of a</w:t>
      </w:r>
      <w:r>
        <w:t xml:space="preserve"> </w:t>
      </w:r>
      <w:r>
        <w:t xml:space="preserve">Financial Analyst</w:t>
      </w:r>
      <w:r>
        <w:t xml:space="preserve"> </w:t>
      </w:r>
      <w:r>
        <w:t xml:space="preserve">in this specific geographic and cultural context is to engage in an experience that transcends standard spreadsheet management and market forecasting. This reflection paper seeks to explore the multifaceted nature of being a Financial Analyst within the unique ecosystem of South Korea Seoul, examining the interplay between traditional Confucian values, rapid technological integration, global economic pressures, and personal professional growth.</w:t>
      </w:r>
    </w:p>
    <w:bookmarkStart w:id="20" w:name="Xe1bb7732566dc182a200e70557878bcbcbe099e"/>
    <w:p>
      <w:pPr>
        <w:pStyle w:val="Heading2"/>
      </w:pPr>
      <w:r>
        <w:t xml:space="preserve">The Cultural Fabric: Hierarchy and Harmony</w:t>
      </w:r>
    </w:p>
    <w:p>
      <w:pPr>
        <w:pStyle w:val="FirstParagraph"/>
      </w:pPr>
      <w:r>
        <w:t xml:space="preserve">The initial impression one receives when entering the financial sector in Seoul is often defined by its distinct cultural undercurrents. Unlike the relatively flat hierarchies found in many Western financial hubs like London or New York, the workplace culture in South Korea is deeply rooted in Confucian principles. For a Financial Analyst, understanding this hierarchy is not just a matter of office politics; it is a fundamental component of professional efficacy. Reports do not merely speak for themselves; they must be framed within the context of respect for seniority and collective consensus.</w:t>
      </w:r>
    </w:p>
    <w:p>
      <w:pPr>
        <w:pStyle w:val="BodyText"/>
      </w:pPr>
      <w:r>
        <w:t xml:space="preserve">In my journey as an analyst, I have learned that data interpretation in Seoul is often as much about communication style as it is about accuracy. The concept of</w:t>
      </w:r>
      <w:r>
        <w:t xml:space="preserve"> </w:t>
      </w:r>
      <w:r>
        <w:rPr>
          <w:iCs/>
          <w:i/>
        </w:rPr>
        <w:t xml:space="preserve">"Nunchi"</w:t>
      </w:r>
      <w:r>
        <w:t xml:space="preserve">, or the art of sensing others' feelings and situations, plays a significant role in boardroom discussions. A Financial Analyst must not only present hard numbers but also read the room, ensuring that financial warnings or bullish projections are delivered with appropriate tact and timing. This cultural nuance adds a layer of complexity to the role, transforming it from a purely quantitative discipline into one that requires high emotional intelligence and cultural adaptability.</w:t>
      </w:r>
    </w:p>
    <w:p>
      <w:pPr>
        <w:pStyle w:val="BodyText"/>
      </w:pPr>
      <w:r>
        <w:t xml:space="preserve">The Technological Accelerator: Fintech and Digitalization</w:t>
      </w:r>
    </w:p>
    <w:bookmarkEnd w:id="20"/>
    <w:bookmarkStart w:id="21" w:name="Xeac0d6847dbedae4cd26b3b7ba14498d29d9d61"/>
    <w:p>
      <w:pPr>
        <w:pStyle w:val="Heading2"/>
      </w:pPr>
      <w:r>
        <w:t xml:space="preserve">The Technological Accelerator: Fintech and Digitalization</w:t>
      </w:r>
    </w:p>
    <w:p>
      <w:pPr>
        <w:pStyle w:val="FirstParagraph"/>
      </w:pPr>
      <w:r>
        <w:t xml:space="preserve">South Korea Seoul is widely recognized as a global leader in digital infrastructure. With some of the fastest internet speeds and highest smartphone penetration rates in the world, Seoul has become a testing ground for advanced financial technologies. For the Financial Analyst, this means that traditional analysis is rapidly being augmented—or in some cases, replaced—by algorithmic trading models, big data analytics, and artificial intelligence-driven forecasting tools.</w:t>
      </w:r>
    </w:p>
    <w:p>
      <w:pPr>
        <w:pStyle w:val="BodyText"/>
      </w:pPr>
      <w:r>
        <w:t xml:space="preserve">The pressure to stay technologically adept is immense. In Seoul’s competitive environment, a Financial Analyst who relies solely on Excel macros may quickly find themselves obsolete. The modern analyst must be fluent in Python or R for data mining, familiar with blockchain implications for crypto-assets, and capable of interpreting real-time market sentiment from social media platforms which are highly influential in Korean retail investment behavior. This technological immersion has forced a redefinition of the analyst’s skill set. It is no longer enough to understand financial statements; one must also understand the digital ecosystems that generate and move capital.</w:t>
      </w:r>
    </w:p>
    <w:bookmarkEnd w:id="21"/>
    <w:bookmarkStart w:id="22" w:name="the-geopolitical-pressure-cooker"/>
    <w:p>
      <w:pPr>
        <w:pStyle w:val="Heading2"/>
      </w:pPr>
      <w:r>
        <w:t xml:space="preserve">The Geopolitical Pressure Cooker</w:t>
      </w:r>
    </w:p>
    <w:p>
      <w:pPr>
        <w:pStyle w:val="FirstParagraph"/>
      </w:pPr>
      <w:r>
        <w:t xml:space="preserve">Sitting at the crossroads of East Asian geopolitics, Seoul presents a unique set of challenges for any Financial Analyst. The economic stability of South Korea is inextricably linked to its relationship with global superpowers, particularly the United States and China, as well as its complex security dynamics on the Korean Peninsula. For an analyst based in Seoul, these geopolitical tensions are not abstract headlines; they are variables that directly impact currency valuation (the Won), export-oriented corporate earnings, and foreign direct investment flows.</w:t>
      </w:r>
    </w:p>
    <w:p>
      <w:pPr>
        <w:pStyle w:val="BodyText"/>
      </w:pPr>
      <w:r>
        <w:t xml:space="preserve">Navigating this environment requires a macro-perspective that goes beyond standard valuation models. A Financial Analyst here must constantly monitor political developments, trade tariffs, and regional security incidents. The volatility introduced by these external factors demands a resilient mindset and the ability to pivot strategies quickly. This high-stakes atmosphere fosters a sense of urgency and precision that is rarely found in more stable, developed markets. It teaches the analyst to view risk not as a static number but as a dynamic, ever-changing entity.</w:t>
      </w:r>
    </w:p>
    <w:bookmarkEnd w:id="22"/>
    <w:bookmarkStart w:id="23" w:name="the-competitive-rigor-and-work-ethic"/>
    <w:p>
      <w:pPr>
        <w:pStyle w:val="Heading2"/>
      </w:pPr>
      <w:r>
        <w:t xml:space="preserve">The Competitive Rigor and Work Ethic</w:t>
      </w:r>
    </w:p>
    <w:p>
      <w:pPr>
        <w:pStyle w:val="FirstParagraph"/>
      </w:pPr>
      <w:r>
        <w:t xml:space="preserve">No reflection on working in Seoul’s financial sector would be complete without addressing its renowned intensity. The work culture is characterized by long hours, high expectations, and fierce competition. For a Financial Analyst, this often means working late into the night to meet global market openings in New York or London after dealing with domestic Korean market hours.</w:t>
      </w:r>
    </w:p>
    <w:p>
      <w:pPr>
        <w:pStyle w:val="BodyText"/>
      </w:pPr>
      <w:r>
        <w:t xml:space="preserve">However, this rigor has cultivated a profound professional discipline. The pressure cooker environment forces analysts to sharpen their attention to detail and develop robust stress management techniques. Over time, I have found that this challenging atmosphere builds resilience and a level of competence that is highly transferable globally. The peers I work with in Seoul are among the most dedicated and intellectually curious professionals I have encountered. Their drive pushes me to elevate my own performance, creating a cycle of continuous improvement.</w:t>
      </w:r>
    </w:p>
    <w:bookmarkEnd w:id="23"/>
    <w:bookmarkStart w:id="24" w:name="X23a9315102abfd921d4089d8311a983b340be9e"/>
    <w:p>
      <w:pPr>
        <w:pStyle w:val="Heading2"/>
      </w:pPr>
      <w:r>
        <w:t xml:space="preserve">Personal Growth and Professional Identity</w:t>
      </w:r>
    </w:p>
    <w:p>
      <w:pPr>
        <w:pStyle w:val="FirstParagraph"/>
      </w:pPr>
      <w:r>
        <w:t xml:space="preserve">Ultimately, the experience of being a Financial Analyst in South Korea Seoul has been one of profound personal transformation. It has challenged my preconceived notions about how finance operates and how business relationships are built. I have learned to blend Western analytical frameworks with Eastern relational approaches. I have grown from someone who simply crunches numbers into a strategic advisor who understands the cultural and geopolitical nuances that drive those numbers.</w:t>
      </w:r>
    </w:p>
    <w:p>
      <w:pPr>
        <w:pStyle w:val="BodyText"/>
      </w:pPr>
      <w:r>
        <w:t xml:space="preserve">The title of Financial Analyst in Seoul carries a weight of responsibility that is both daunting and rewarding. It requires one to be part mathematician, part diplomat, part technologist, and part strategist. As South Korea continues to position itself as a hub for green finance and digital currency innovation, the role will continue to evolve.</w:t>
      </w:r>
    </w:p>
    <w:bookmarkEnd w:id="24"/>
    <w:bookmarkStart w:id="25" w:name="conclusion"/>
    <w:p>
      <w:pPr>
        <w:pStyle w:val="Heading2"/>
      </w:pPr>
      <w:r>
        <w:t xml:space="preserve">Conclusion</w:t>
      </w:r>
    </w:p>
    <w:p>
      <w:pPr>
        <w:pStyle w:val="FirstParagraph"/>
      </w:pPr>
      <w:r>
        <w:t xml:space="preserve">In conclusion, the life of a Financial Analyst in South Korea Seoul is far from monotonous. It is a vibrant, challenging, and intellectually stimulating career path that sits at the intersection of tradition and modernity. The unique cultural fabric of hierarchy and harmony, combined with cutting-edge technological adoption and high-stakes geopolitical awareness, creates an environment that demands excellence. For those willing to embrace the intensity and learn from the distinct local context, this role offers unparalleled opportunities for professional growth. Seoul does not just host financial markets; it shapes them. And for the Financial Analyst embedded within this dynamic city, it is a privilege to witness and contribute to that shaping process.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2026-07-29T18:21:12Z</dcterms:created>
  <dcterms:modified xsi:type="dcterms:W3CDTF">2026-07-29T18:21:12Z</dcterms:modified>
</cp:coreProperties>
</file>

<file path=docProps/custom.xml><?xml version="1.0" encoding="utf-8"?>
<Properties xmlns="http://schemas.openxmlformats.org/officeDocument/2006/custom-properties" xmlns:vt="http://schemas.openxmlformats.org/officeDocument/2006/docPropsVTypes"/>
</file>