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bookmarkStart w:id="26" w:name="X67917fbd69faea1010431e410507d8c594d2374"/>
    <w:p>
      <w:pPr>
        <w:pStyle w:val="Heading1"/>
      </w:pPr>
      <w:r>
        <w:t xml:space="preserve">A Reflection Paper on the Profession of a Financial Analyst within the Economic Landscape of Spain Barcelona</w:t>
      </w:r>
    </w:p>
    <w:p>
      <w:pPr>
        <w:pStyle w:val="FirstParagraph"/>
      </w:pPr>
      <w:r>
        <w:t xml:space="preserve">The contemporary global economy is characterized by rapid technological advancement, shifting regulatory frameworks, and an increasingly interconnected market structure. Within this complex environment, the role of the</w:t>
      </w:r>
      <w:r>
        <w:t xml:space="preserve"> </w:t>
      </w:r>
      <w:r>
        <w:rPr>
          <w:bCs/>
          <w:b/>
        </w:rPr>
        <w:t xml:space="preserve">Financial Analyst</w:t>
      </w:r>
      <w:r>
        <w:t xml:space="preserve"> </w:t>
      </w:r>
      <w:r>
        <w:t xml:space="preserve">has evolved from a mere number-crunching position to that of a strategic advisor. This reflection paper explores the multifaceted nature of this profession with a specific focus on its application in</w:t>
      </w:r>
      <w:r>
        <w:t xml:space="preserve"> </w:t>
      </w:r>
      <w:r>
        <w:rPr>
          <w:bCs/>
          <w:b/>
        </w:rPr>
        <w:t xml:space="preserve">Spain Barcelona</w:t>
      </w:r>
      <w:r>
        <w:t xml:space="preserve">. By examining the local economic dynamics, regulatory requirements, and cultural nuances of this vibrant Mediterranean metropolis, one gains a deeper understanding of how financial expertise is contextualized and utilized to drive sustainable growth.</w:t>
      </w:r>
    </w:p>
    <w:bookmarkStart w:id="20" w:name="X91f4b1cb6724c627948035296d5b0248895409d"/>
    <w:p>
      <w:pPr>
        <w:pStyle w:val="Heading2"/>
      </w:pPr>
      <w:r>
        <w:t xml:space="preserve">The Evolution of the Financial Analyst Role</w:t>
      </w:r>
    </w:p>
    <w:p>
      <w:pPr>
        <w:pStyle w:val="FirstParagraph"/>
      </w:pPr>
      <w:r>
        <w:t xml:space="preserve">To understand the present state of finance in</w:t>
      </w:r>
      <w:r>
        <w:t xml:space="preserve"> </w:t>
      </w:r>
      <w:r>
        <w:rPr>
          <w:bCs/>
          <w:b/>
        </w:rPr>
        <w:t xml:space="preserve">Spain Barcelona</w:t>
      </w:r>
      <w:r>
        <w:t xml:space="preserve">, one must first appreciate the historical trajectory of the</w:t>
      </w:r>
      <w:r>
        <w:t xml:space="preserve"> </w:t>
      </w:r>
      <w:r>
        <w:rPr>
          <w:bCs/>
          <w:b/>
        </w:rPr>
        <w:t xml:space="preserve">Financial Analyst</w:t>
      </w:r>
      <w:r>
        <w:t xml:space="preserve">. Historically, these professionals were primarily concerned with historical data analysis and basic forecasting. However, in today’s digital age, their responsibilities have expanded significantly. They are now expected to possess strong coding skills in Python or R for big data analytics, an understanding of machine learning applications in fraud detection, and the ability to communicate complex financial narratives to non-financial stakeholders.</w:t>
      </w:r>
    </w:p>
    <w:p>
      <w:pPr>
        <w:pStyle w:val="BodyText"/>
      </w:pPr>
      <w:r>
        <w:t xml:space="preserve">In the context of</w:t>
      </w:r>
      <w:r>
        <w:t xml:space="preserve"> </w:t>
      </w:r>
      <w:r>
        <w:rPr>
          <w:bCs/>
          <w:b/>
        </w:rPr>
        <w:t xml:space="preserve">Spain Barcelona</w:t>
      </w:r>
      <w:r>
        <w:t xml:space="preserve">, this evolution is particularly pronounced. The city has transformed from a traditional industrial hub into a leading startup ecosystem in Europe. Consequently, the demand for</w:t>
      </w:r>
      <w:r>
        <w:t xml:space="preserve"> </w:t>
      </w:r>
      <w:r>
        <w:rPr>
          <w:bCs/>
          <w:b/>
        </w:rPr>
        <w:t xml:space="preserve">Financial Analysts</w:t>
      </w:r>
      <w:r>
        <w:t xml:space="preserve"> </w:t>
      </w:r>
      <w:r>
        <w:t xml:space="preserve">who can interpret not just balance sheets but also user acquisition costs and burn rates for tech startups is high. This shift requires analysts to be versatile, blending traditional accounting rigor with entrepreneurial agility.</w:t>
      </w:r>
    </w:p>
    <w:bookmarkEnd w:id="20"/>
    <w:bookmarkStart w:id="21" w:name="X0fccc70ce87b4113247ebc97cbe422c565b5f13"/>
    <w:p>
      <w:pPr>
        <w:pStyle w:val="Heading2"/>
      </w:pPr>
      <w:r>
        <w:t xml:space="preserve">The Unique Economic Ecosystem of Spain Barcelona</w:t>
      </w:r>
    </w:p>
    <w:p>
      <w:pPr>
        <w:pStyle w:val="FirstParagraph"/>
      </w:pPr>
      <w:r>
        <w:rPr>
          <w:bCs/>
          <w:b/>
        </w:rPr>
        <w:t xml:space="preserve">Spain Barcelona</w:t>
      </w:r>
      <w:r>
        <w:t xml:space="preserve"> </w:t>
      </w:r>
      <w:r>
        <w:t xml:space="preserve">presents a unique economic landscape that directly influences the daily operations and strategic outlook of financial professionals. As the capital of Catalonia,</w:t>
      </w:r>
      <w:r>
        <w:t xml:space="preserve"> </w:t>
      </w:r>
      <w:r>
        <w:rPr>
          <w:bCs/>
          <w:b/>
        </w:rPr>
        <w:t xml:space="preserve">Spain Barcelona</w:t>
      </w:r>
      <w:r>
        <w:t xml:space="preserve"> </w:t>
      </w:r>
      <w:r>
        <w:t xml:space="preserve">boasts a robust economy driven by tourism, trade, technology, and finance. The presence of major multinational corporations alongside a thriving venture capital scene creates a dual-market dynamic.</w:t>
      </w:r>
    </w:p>
    <w:p>
      <w:pPr>
        <w:pStyle w:val="BodyText"/>
      </w:pPr>
      <w:r>
        <w:t xml:space="preserve">For the</w:t>
      </w:r>
      <w:r>
        <w:t xml:space="preserve"> </w:t>
      </w:r>
      <w:r>
        <w:rPr>
          <w:bCs/>
          <w:b/>
        </w:rPr>
        <w:t xml:space="preserve">Financial Analyst</w:t>
      </w:r>
      <w:r>
        <w:t xml:space="preserve">, this means dealing with diverse sectors. One moment they may be analyzing the seasonality impacts on hospitality revenue streams during peak summer months in Barcelona, and the next, they are evaluating long-term R&amp;D investments for a fintech firm based in the 22@ innovation district. This diversity requires an analyst to have sector-specific knowledge that goes beyond generic financial models. It demands an understanding of how local events, such as cultural festivals or political developments within Catalonia, can impact market sentiment and investor confidence.</w:t>
      </w:r>
    </w:p>
    <w:bookmarkEnd w:id="21"/>
    <w:bookmarkStart w:id="22" w:name="Xfb73de31b4bc3f7f7dfa5bc5b9fc854deb7983c"/>
    <w:p>
      <w:pPr>
        <w:pStyle w:val="Heading2"/>
      </w:pPr>
      <w:r>
        <w:t xml:space="preserve">Regulatory Environment and Compliance Challenges</w:t>
      </w:r>
    </w:p>
    <w:p>
      <w:pPr>
        <w:pStyle w:val="FirstParagraph"/>
      </w:pPr>
      <w:r>
        <w:t xml:space="preserve">Navigating the regulatory framework is a critical component of the</w:t>
      </w:r>
      <w:r>
        <w:t xml:space="preserve"> </w:t>
      </w:r>
      <w:r>
        <w:rPr>
          <w:bCs/>
          <w:b/>
        </w:rPr>
        <w:t xml:space="preserve">Financial Analyst</w:t>
      </w:r>
      <w:r>
        <w:t xml:space="preserve">'s job description. In</w:t>
      </w:r>
      <w:r>
        <w:t xml:space="preserve"> </w:t>
      </w:r>
      <w:r>
        <w:rPr>
          <w:bCs/>
          <w:b/>
        </w:rPr>
        <w:t xml:space="preserve">Spain Barcelona</w:t>
      </w:r>
      <w:r>
        <w:t xml:space="preserve">, analysts must adhere to both Spanish national laws and broader European Union regulations, such as the General Data Protection Regulation (GDPR) and MiFID II for financial instruments. The interplay between local compliance standards in Spain and international reporting standards like IFRS adds a layer of complexity to the role.</w:t>
      </w:r>
    </w:p>
    <w:p>
      <w:pPr>
        <w:pStyle w:val="BodyText"/>
      </w:pPr>
      <w:r>
        <w:t xml:space="preserve">Reflecting on this aspect, it becomes clear that technical competence is not enough. A successful</w:t>
      </w:r>
      <w:r>
        <w:t xml:space="preserve"> </w:t>
      </w:r>
      <w:r>
        <w:rPr>
          <w:bCs/>
          <w:b/>
        </w:rPr>
        <w:t xml:space="preserve">Financial Analyst</w:t>
      </w:r>
      <w:r>
        <w:t xml:space="preserve"> </w:t>
      </w:r>
      <w:r>
        <w:t xml:space="preserve">in</w:t>
      </w:r>
      <w:r>
        <w:t xml:space="preserve"> </w:t>
      </w:r>
      <w:r>
        <w:rPr>
          <w:bCs/>
          <w:b/>
        </w:rPr>
        <w:t xml:space="preserve">Spain Barcelona</w:t>
      </w:r>
      <w:r>
        <w:t xml:space="preserve"> </w:t>
      </w:r>
      <w:r>
        <w:t xml:space="preserve">must possess legal literacy. They need to understand how changes in Spanish tax law affect corporate structures or how EU directives on green finance influence investment decisions. This regulatory awareness acts as a safeguard for institutions and ensures that financial strategies are not only profitable but also compliant and sustainable.</w:t>
      </w:r>
    </w:p>
    <w:bookmarkEnd w:id="22"/>
    <w:bookmarkStart w:id="23" w:name="cultural-nuances-in-financial-reporting"/>
    <w:p>
      <w:pPr>
        <w:pStyle w:val="Heading2"/>
      </w:pPr>
      <w:r>
        <w:t xml:space="preserve">Cultural Nuances in Financial Reporting</w:t>
      </w:r>
    </w:p>
    <w:p>
      <w:pPr>
        <w:pStyle w:val="FirstParagraph"/>
      </w:pPr>
      <w:r>
        <w:t xml:space="preserve">A often overlooked aspect of being a</w:t>
      </w:r>
      <w:r>
        <w:t xml:space="preserve"> </w:t>
      </w:r>
      <w:r>
        <w:rPr>
          <w:bCs/>
          <w:b/>
        </w:rPr>
        <w:t xml:space="preserve">Financial Analyst</w:t>
      </w:r>
      <w:r>
        <w:t xml:space="preserve"> </w:t>
      </w:r>
      <w:r>
        <w:t xml:space="preserve">is the cultural dimension of communication. In</w:t>
      </w:r>
      <w:r>
        <w:t xml:space="preserve"> </w:t>
      </w:r>
      <w:r>
        <w:rPr>
          <w:bCs/>
          <w:b/>
        </w:rPr>
        <w:t xml:space="preserve">Spain Barcelona</w:t>
      </w:r>
      <w:r>
        <w:t xml:space="preserve">, business culture places a high value on personal relationships and trust. While data provides the foundation for decision-making, the presentation and interpretation of that data are deeply influenced by interpersonal dynamics.</w:t>
      </w:r>
    </w:p>
    <w:p>
      <w:pPr>
        <w:pStyle w:val="BodyText"/>
      </w:pPr>
      <w:r>
        <w:t xml:space="preserve">This reflection highlights that effective financial analysis is not purely quantitative; it is also qualitative. An analyst must be able to build rapport with stakeholders, understanding their risk appetites and strategic goals beyond what spreadsheets can show. In meetings within</w:t>
      </w:r>
      <w:r>
        <w:t xml:space="preserve"> </w:t>
      </w:r>
      <w:r>
        <w:rPr>
          <w:bCs/>
          <w:b/>
        </w:rPr>
        <w:t xml:space="preserve">Spain Barcelona</w:t>
      </w:r>
      <w:r>
        <w:t xml:space="preserve">, the ability to engage in broader discussions about market trends and economic outlooks, often over a leisurely lunch or dinner, is just as important as the accuracy of the quarterly forecast. This cultural nuance dictates that</w:t>
      </w:r>
      <w:r>
        <w:t xml:space="preserve"> </w:t>
      </w:r>
      <w:r>
        <w:rPr>
          <w:bCs/>
          <w:b/>
        </w:rPr>
        <w:t xml:space="preserve">Financial Analysts</w:t>
      </w:r>
      <w:r>
        <w:t xml:space="preserve"> </w:t>
      </w:r>
      <w:r>
        <w:t xml:space="preserve">must be diplomats as well as mathematicians.</w:t>
      </w:r>
    </w:p>
    <w:bookmarkEnd w:id="23"/>
    <w:bookmarkStart w:id="24" w:name="sustainability-and-esg-integration"/>
    <w:p>
      <w:pPr>
        <w:pStyle w:val="Heading2"/>
      </w:pPr>
      <w:r>
        <w:t xml:space="preserve">Sustainability and ESG Integration</w:t>
      </w:r>
    </w:p>
    <w:p>
      <w:pPr>
        <w:pStyle w:val="FirstParagraph"/>
      </w:pPr>
      <w:r>
        <w:t xml:space="preserve">The rise of Environmental, Social, and Governance (ESG) criteria has reshaped the financial landscape globally, and</w:t>
      </w:r>
      <w:r>
        <w:t xml:space="preserve"> </w:t>
      </w:r>
      <w:r>
        <w:rPr>
          <w:bCs/>
          <w:b/>
        </w:rPr>
        <w:t xml:space="preserve">Spain Barcelona</w:t>
      </w:r>
      <w:r>
        <w:t xml:space="preserve"> </w:t>
      </w:r>
      <w:r>
        <w:t xml:space="preserve">is at the forefront of this movement. The city hosts numerous international forums on sustainability and green finance. For the modern</w:t>
      </w:r>
      <w:r>
        <w:t xml:space="preserve"> </w:t>
      </w:r>
      <w:r>
        <w:rPr>
          <w:bCs/>
          <w:b/>
        </w:rPr>
        <w:t xml:space="preserve">Financial Analyst</w:t>
      </w:r>
      <w:r>
        <w:t xml:space="preserve">, integrating ESG metrics into traditional financial models is no longer optional but essential.</w:t>
      </w:r>
    </w:p>
    <w:p>
      <w:pPr>
        <w:pStyle w:val="BodyText"/>
      </w:pPr>
      <w:r>
        <w:t xml:space="preserve">In reflecting on this trend, it is evident that the definition of "value" has expanded. A</w:t>
      </w:r>
      <w:r>
        <w:t xml:space="preserve"> </w:t>
      </w:r>
      <w:r>
        <w:rPr>
          <w:bCs/>
          <w:b/>
        </w:rPr>
        <w:t xml:space="preserve">Financial Analyst</w:t>
      </w:r>
      <w:r>
        <w:t xml:space="preserve"> </w:t>
      </w:r>
      <w:r>
        <w:t xml:space="preserve">evaluating a company in</w:t>
      </w:r>
      <w:r>
        <w:t xml:space="preserve"> </w:t>
      </w:r>
      <w:r>
        <w:rPr>
          <w:bCs/>
          <w:b/>
        </w:rPr>
        <w:t xml:space="preserve">Spain Barcelona</w:t>
      </w:r>
      <w:r>
        <w:t xml:space="preserve"> </w:t>
      </w:r>
      <w:r>
        <w:t xml:space="preserve">must now assess its carbon footprint, labor practices, and governance transparency alongside its profit margins. This holistic approach ensures long-term resilience. It requires analysts to source non-financial data, validate sustainability claims, and model the long-term financial implications of climate risks. Thus, the role has become a bridge between traditional finance and responsible investing.</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Financial Analyst</w:t>
      </w:r>
      <w:r>
        <w:t xml:space="preserve"> </w:t>
      </w:r>
      <w:r>
        <w:t xml:space="preserve">is dynamic, requiring continuous adaptation to technological, regulatory, and cultural changes. Specifically within</w:t>
      </w:r>
      <w:r>
        <w:t xml:space="preserve"> </w:t>
      </w:r>
      <w:r>
        <w:rPr>
          <w:bCs/>
          <w:b/>
        </w:rPr>
        <w:t xml:space="preserve">Spain Barcelona</w:t>
      </w:r>
      <w:r>
        <w:t xml:space="preserve">, the role is enriched by a unique blend of international finance standards and local Mediterranean business practices. The analyst in this region must be a multifaceted professional: technically proficient in data analytics, legally aware of EU and Spanish regulations, culturally attuned to the nuances of relationship-based business, and forward-thinking regarding sustainability.</w:t>
      </w:r>
    </w:p>
    <w:p>
      <w:pPr>
        <w:pStyle w:val="BodyText"/>
      </w:pPr>
      <w:r>
        <w:t xml:space="preserve">This reflection underscores that success as a</w:t>
      </w:r>
      <w:r>
        <w:t xml:space="preserve"> </w:t>
      </w:r>
      <w:r>
        <w:rPr>
          <w:bCs/>
          <w:b/>
        </w:rPr>
        <w:t xml:space="preserve">Financial Analyst</w:t>
      </w:r>
      <w:r>
        <w:t xml:space="preserve"> </w:t>
      </w:r>
      <w:r>
        <w:t xml:space="preserve">in</w:t>
      </w:r>
      <w:r>
        <w:t xml:space="preserve"> </w:t>
      </w:r>
      <w:r>
        <w:rPr>
          <w:bCs/>
          <w:b/>
        </w:rPr>
        <w:t xml:space="preserve">Spain Barcelona</w:t>
      </w:r>
      <w:r>
        <w:t xml:space="preserve"> </w:t>
      </w:r>
      <w:r>
        <w:t xml:space="preserve">is not merely about mastering financial statements. It is about contextualizing those statements within a vibrant, complex, and evolving economic ecosystem. As the city continues to grow as a hub for innovation and finance, the demand for analysts who can navigate these intricacies will only rise. Therefore, aspiring and current professionals must commit to lifelong learning and holistic skill development to remain relevant in this dynamic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Spain Barcelona</dc:title>
  <dc:creator/>
  <dc:language>en</dc:language>
  <cp:keywords/>
  <dcterms:created xsi:type="dcterms:W3CDTF">2026-07-29T11:37:46Z</dcterms:created>
  <dcterms:modified xsi:type="dcterms:W3CDTF">2026-07-29T11:37:46Z</dcterms:modified>
</cp:coreProperties>
</file>

<file path=docProps/custom.xml><?xml version="1.0" encoding="utf-8"?>
<Properties xmlns="http://schemas.openxmlformats.org/officeDocument/2006/custom-properties" xmlns:vt="http://schemas.openxmlformats.org/officeDocument/2006/docPropsVTypes"/>
</file>