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Madrid</w:t>
      </w:r>
    </w:p>
    <w:bookmarkStart w:id="25" w:name="navigating-complexity-and-opportunity"/>
    <w:p>
      <w:pPr>
        <w:pStyle w:val="Heading1"/>
      </w:pPr>
      <w:r>
        <w:t xml:space="preserve">Navigating Complexity and Opportunity</w:t>
      </w:r>
    </w:p>
    <w:p>
      <w:pPr>
        <w:pStyle w:val="FirstParagraph"/>
      </w:pPr>
      <w:r>
        <w:t xml:space="preserve">A Reflection on the Role of the Financial Analyst in Spain Madrid</w:t>
      </w:r>
    </w:p>
    <w:bookmarkStart w:id="20" w:name="X5e4b8fd51a65516c4ccc5942d4e351d9459d89d"/>
    <w:p>
      <w:pPr>
        <w:pStyle w:val="Heading2"/>
      </w:pPr>
      <w:r>
        <w:t xml:space="preserve">The Intersection of Tradition and Innovation</w:t>
      </w:r>
    </w:p>
    <w:p>
      <w:pPr>
        <w:pStyle w:val="FirstParagraph"/>
      </w:pPr>
      <w:r>
        <w:t xml:space="preserve">Stepping into the professional landscape as a Financial Analyst in Spain Madrid is not merely an exercise in quantitative analysis; it is an immersion into a dynamic ecosystem where centuries-old traditions meet cutting-edge financial innovation. The city, with its vibrant energy and historic significance, serves as the perfect backdrop for understanding how modern finance operates within a specific cultural and regulatory framework. This reflection paper seeks to explore the multifaceted nature of being a Financial Analyst in this unique locale, examining the technical demands, cultural nuances, and strategic responsibilities that define the role in one of Europe’s most pivotal economic hubs.</w:t>
      </w:r>
    </w:p>
    <w:bookmarkEnd w:id="20"/>
    <w:bookmarkStart w:id="21" w:name="X70030461490d1aa4086a85e9c9aef55524375e2"/>
    <w:p>
      <w:pPr>
        <w:pStyle w:val="Heading2"/>
      </w:pPr>
      <w:r>
        <w:t xml:space="preserve">The Technical Rigor Within a European Framework</w:t>
      </w:r>
    </w:p>
    <w:p>
      <w:pPr>
        <w:pStyle w:val="FirstParagraph"/>
      </w:pPr>
      <w:r>
        <w:t xml:space="preserve">The primary duty of any Financial Analyst is rooted in data integrity and predictive modeling. However, practicing this profession in Spain Madrid requires a specialized understanding of the broader European Union financial regulations. Unlike analysts operating in markets with less stringent oversight, professionals here must navigate the intricate web of MiFID II (Markets in Financial Instruments Directive), GDPR (General Data Protection Regulation), and Solvency II requirements. These are not just bureaucratic hurdles; they are fundamental components of risk management that shape how advice is given and how portfolios are constructed.</w:t>
      </w:r>
      <w:r>
        <w:t xml:space="preserve"> </w:t>
      </w:r>
      <w:r>
        <w:t xml:space="preserve">Furthermore, the role demands fluency in both local market dynamics and global trends. Madrid acts as a bridge between Latin America and Europe, meaning an analyst here must possess a dual perspective. They must understand the volatility of emerging markets while simultaneously maintaining the stability required by conservative European investors. This dual competency elevates the role from simple number-crunching to strategic advisory, requiring an analyst to anticipate how political shifts in Madrid or economic downturns in Latin America will ripple through global portfolios.</w:t>
      </w:r>
    </w:p>
    <w:bookmarkEnd w:id="21"/>
    <w:bookmarkStart w:id="22" w:name="Xcd57230fb0c3f221a5adc26c2a2b100f1d36678"/>
    <w:p>
      <w:pPr>
        <w:pStyle w:val="Heading2"/>
      </w:pPr>
      <w:r>
        <w:t xml:space="preserve">Cultural Nuances and Professional Relationships</w:t>
      </w:r>
    </w:p>
    <w:p>
      <w:pPr>
        <w:pStyle w:val="FirstParagraph"/>
      </w:pPr>
      <w:r>
        <w:t xml:space="preserve">One of the most profound aspects of working as a Financial Analyst in Spain Madrid is the importance placed on personal relationships. In many Anglo-Saxon financial centers, transactions are often driven purely by data efficiency and speed. In contrast, the Spanish business culture places a high premium on trust, face-to-face interaction, and long-term relationship building. For an analyst in Madrid, technical skills are only half the equation; soft skills are equally critical.</w:t>
      </w:r>
      <w:r>
        <w:t xml:space="preserve"> </w:t>
      </w:r>
      <w:r>
        <w:t xml:space="preserve">Clients do not just buy financial advice; they buy confidence derived from personal connection. Therefore, the ability to communicate complex financial concepts in a way that resonates culturally is essential. This involves understanding the local aversion to unnecessary risk among older generations, while simultaneously catering to the appetite for innovative fintech solutions among younger demographics. The analyst becomes not just a technical expert but a cultural translator, bridging the gap between cold data and human sentiment. This relational approach often leads to deeper client retention and more sustainable financial planning strategies that align with Spanish family structures and wealth preservation goals.</w:t>
      </w:r>
    </w:p>
    <w:bookmarkEnd w:id="22"/>
    <w:bookmarkStart w:id="23" w:name="the-digital-transformation-in-madrid"/>
    <w:p>
      <w:pPr>
        <w:pStyle w:val="Heading2"/>
      </w:pPr>
      <w:r>
        <w:t xml:space="preserve">The Digital Transformation in Madrid</w:t>
      </w:r>
    </w:p>
    <w:p>
      <w:pPr>
        <w:pStyle w:val="FirstParagraph"/>
      </w:pPr>
      <w:r>
        <w:t xml:space="preserve">The landscape of finance is undergoing a rapid digital transformation, and Spain Madrid is no exception. As a Financial Analyst, there is an increasing pressure to adapt to digital tools, artificial intelligence, and big data analytics. The traditional spreadsheet-based model is being supplemented by sophisticated algorithms that can process vast amounts of unstructured data in real-time. In Madrid’s growing tech hub scene, analysts are expected to be proficient in these technologies.</w:t>
      </w:r>
      <w:r>
        <w:t xml:space="preserve"> </w:t>
      </w:r>
      <w:r>
        <w:t xml:space="preserve">However, this technological shift brings its own set of challenges and reflections on ethics and job security. There is a need to balance the efficiency provided by automation with the nuanced judgment that only a human can provide. The role is evolving from calculation to interpretation. An analyst must ask not just "what does the data say?" but "what does this mean for our client’s future in this specific economic climate?" This shift requires continuous learning and upskilling, as the tools of the trade change faster than ever before.</w:t>
      </w:r>
    </w:p>
    <w:bookmarkEnd w:id="23"/>
    <w:bookmarkStart w:id="24" w:name="strategic-impact-and-future-outlook"/>
    <w:p>
      <w:pPr>
        <w:pStyle w:val="Heading2"/>
      </w:pPr>
      <w:r>
        <w:t xml:space="preserve">Strategic Impact and Future Outlook</w:t>
      </w:r>
    </w:p>
    <w:p>
      <w:pPr>
        <w:pStyle w:val="FirstParagraph"/>
      </w:pPr>
      <w:r>
        <w:t xml:space="preserve">Reflecting on the position of a Financial Analyst in Spain Madrid, it becomes clear that this role is pivotal in steering both individual wealth and corporate strategy through uncertain times. With Spain’s economy heavily reliant on tourism, renewable energy, and real estate, analysts play a crucial role in identifying sustainable growth sectors. The push towards green finance and ESG (Environmental, Social, and Governance) criteria is particularly strong in Madrid due to EU mandates and local governmental initiatives. Analysts are now tasked with evaluating not just profitability but sustainability metrics.</w:t>
      </w:r>
      <w:r>
        <w:t xml:space="preserve"> </w:t>
      </w:r>
      <w:r>
        <w:t xml:space="preserve">In conclusion, the life of a Financial Analyst in Spain Madrid is a complex blend of rigorous technical analysis, deep cultural engagement, and strategic foresight. It requires navigating the regulatory waters of Europe while leveraging Madrid’s unique position as a gateway to Latin America. It demands both hard skills in data science and soft skills in relationship management. As we look to the future, the importance of this role will only grow as global uncertainties increase. The analyst must remain adaptable, culturally aware, and technologically proficient to provide value that transcends mere numbers, offering instead a roadmap for financial stability and growth in one of Europe’s most vibrant capitals. This reflection underscores that being an analyst in this region is not just a job; it is a stewardship of capital within a rich and evolving socio-economic tapestry.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Financial Analyst in Spain Madrid</dc:title>
  <dc:creator/>
  <dc:language>en</dc:language>
  <cp:keywords/>
  <dcterms:created xsi:type="dcterms:W3CDTF">2026-07-29T15:44:08Z</dcterms:created>
  <dcterms:modified xsi:type="dcterms:W3CDTF">2026-07-29T15:44:08Z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