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Valencia</w:t>
      </w:r>
    </w:p>
    <w:bookmarkStart w:id="26" w:name="X82af32c217e693ac70c8f54cc913c79a98e80c8"/>
    <w:p>
      <w:pPr>
        <w:pStyle w:val="Heading1"/>
      </w:pPr>
      <w:r>
        <w:t xml:space="preserve">A Strategic Reflection on the Role of a Financial Analyst in Spain Valencia</w:t>
      </w:r>
    </w:p>
    <w:p>
      <w:pPr>
        <w:pStyle w:val="FirstParagraph"/>
      </w:pPr>
      <w:r>
        <w:t xml:space="preserve">The profession of the</w:t>
      </w:r>
      <w:r>
        <w:t xml:space="preserve"> </w:t>
      </w:r>
      <w:r>
        <w:rPr>
          <w:bCs/>
          <w:b/>
        </w:rPr>
        <w:t xml:space="preserve">Financial Analyst</w:t>
      </w:r>
    </w:p>
    <w:p>
      <w:pPr>
        <w:pStyle w:val="BodyText"/>
      </w:pPr>
      <w:r>
        <w:t xml:space="preserve">The profession of the</w:t>
      </w:r>
      <w:r>
        <w:t xml:space="preserve"> </w:t>
      </w:r>
      <w:r>
        <w:rPr>
          <w:bCs/>
          <w:b/>
        </w:rPr>
        <w:t xml:space="preserve">Financial Analyst</w:t>
      </w:r>
    </w:p>
    <w:p>
      <w:pPr>
        <w:pStyle w:val="BodyText"/>
      </w:pPr>
      <w:r>
        <w:t xml:space="preserve">The profession of a financial analyst is often viewed through the lens of cold numbers, spreadsheets, and predictive models. However, upon deeper reflection, particularly within the specific geographic and economic context of Spain Valencia, this role transcends mere data processing. It becomes a pivotal bridge between local economic realities and global market trends. This paper reflects on my understanding of this profession in Spain Valencia as a complex dynamic where technical proficiency must be married with cultural awareness, regulatory knowledge, and strategic foresight.</w:t>
      </w:r>
    </w:p>
    <w:bookmarkStart w:id="20" w:name="the-economic-landscape-of-spain-valencia"/>
    <w:p>
      <w:pPr>
        <w:pStyle w:val="Heading2"/>
      </w:pPr>
      <w:r>
        <w:t xml:space="preserve">The Economic Landscape of Spain Valencia</w:t>
      </w:r>
    </w:p>
    <w:p>
      <w:pPr>
        <w:pStyle w:val="FirstParagraph"/>
      </w:pPr>
      <w:r>
        <w:t xml:space="preserve">To understand the role of a financial analyst in this region, one must first appreciate the unique economic engine that drives Spain Valencia. Historically known for its agriculture, particularly citrus production and paella ingredients like rice from Albufera, Spain Valencia has undergone a significant transformation. It is now a hub for tourism, technology startups (notably in the "Valencia Tech" cluster), and logistics due to its strategic port location on the Mediterranean coast.</w:t>
      </w:r>
    </w:p>
    <w:p>
      <w:pPr>
        <w:pStyle w:val="BodyText"/>
      </w:pPr>
      <w:r>
        <w:t xml:space="preserve">Reflecting on this transition, I realize that financial analysis in Spain Valencia is not static. An analyst here cannot simply apply generic Eurozone metrics without considering local nuances. The influx of foreign direct investment into Valencia’s tech sector requires analysts who can evaluate high-growth potential risks differently than those assessing traditional manufacturing or hospitality businesses. The role demands an adaptability that mirrors the city's own evolution from a traditional industrial center to a modern service and innovation economy.</w:t>
      </w:r>
    </w:p>
    <w:bookmarkEnd w:id="20"/>
    <w:bookmarkStart w:id="21" w:name="Xc71999a72c9db672cdd00f6ca3f6b2f18ab1421"/>
    <w:p>
      <w:pPr>
        <w:pStyle w:val="Heading2"/>
      </w:pPr>
      <w:r>
        <w:t xml:space="preserve">Navigating Regulatory and Fiscal Specificities</w:t>
      </w:r>
    </w:p>
    <w:p>
      <w:pPr>
        <w:pStyle w:val="FirstParagraph"/>
      </w:pPr>
      <w:r>
        <w:t xml:space="preserve">A critical aspect of being a financial analyst in Spain Valencia is mastering the intricate web of Spanish fiscal laws, which are distinct from other European Union member states. The "Spain" context implies compliance with the *Dirección General de Tributos* (General Tax Directorate) and adherence to specific regional tax incentives offered by the Valencian Community to encourage business growth. Reflecting on this, I recognize that technical financial modeling is only half the job; the other half is regulatory navigation.</w:t>
      </w:r>
    </w:p>
    <w:p>
      <w:pPr>
        <w:pStyle w:val="BodyText"/>
      </w:pPr>
      <w:r>
        <w:t xml:space="preserve">For instance, understanding how Spanish corporate tax rates interact with local subsidies for green energy projects in Valencia is crucial. An analyst must be adept at interpreting how national legislation impacts local profitability. This requires a deep linguistic and cultural competence, as many regulations are published in Spanish and nuanced interpretations often rely on understanding the administrative culture of Spain Valencia. Therefore, the skill set of a financial analyst here is heavily dependent on legal literacy alongside quantitative analysis.</w:t>
      </w:r>
    </w:p>
    <w:bookmarkEnd w:id="21"/>
    <w:bookmarkStart w:id="22" w:name="the-impact-of-tourism-and-seasonality"/>
    <w:p>
      <w:pPr>
        <w:pStyle w:val="Heading2"/>
      </w:pPr>
      <w:r>
        <w:t xml:space="preserve">The Impact of Tourism and Seasonality</w:t>
      </w:r>
    </w:p>
    <w:p>
      <w:pPr>
        <w:pStyle w:val="FirstParagraph"/>
      </w:pPr>
      <w:r>
        <w:t xml:space="preserve">Spain Valencia remains one of Europe’s premier tourist destinations. This reality imposes a specific rhythm on the local economy that a financial analyst must account for. Cash flow forecasting in this region cannot be linear; it must be cyclical, heavily weighted by seasonal peaks during summer holidays and major festivals like Las Fallas.</w:t>
      </w:r>
    </w:p>
    <w:p>
      <w:pPr>
        <w:pStyle w:val="BodyText"/>
      </w:pPr>
      <w:r>
        <w:t xml:space="preserve">In my reflection, I consider how this seasonality affects liquidity management. An analyst working for a hospitality or retail entity in Spain Valencia must prepare for volatile cash positions. This requires sophisticated scenario planning. If an analyst fails to account for the post-Las Fallas economic dip or the surge in Q3 tourism revenue, their financial projections will be flawed, leading to poor strategic decisions by stakeholders. Thus, the role is as much about understanding consumer behavior and seasonal trends as it is about balance sheets.</w:t>
      </w:r>
    </w:p>
    <w:bookmarkEnd w:id="22"/>
    <w:bookmarkStart w:id="23" w:name="X5bd3c29f0ec5f27090d8142368e7ca04b5befef"/>
    <w:p>
      <w:pPr>
        <w:pStyle w:val="Heading2"/>
      </w:pPr>
      <w:r>
        <w:t xml:space="preserve">Sustainability and Green Finance in Spain Valencia</w:t>
      </w:r>
    </w:p>
    <w:p>
      <w:pPr>
        <w:pStyle w:val="FirstParagraph"/>
      </w:pPr>
      <w:r>
        <w:t xml:space="preserve">A modern reflection on financial analysis cannot ignore the global push toward ESG (Environmental, Social, and Governance) criteria. In Spain Valencia, this is particularly relevant due to environmental challenges such as water scarcity affecting agriculture and the need for sustainable urban development. The Valencian government has been proactive in promoting green bonds and sustainable infrastructure projects.</w:t>
      </w:r>
    </w:p>
    <w:p>
      <w:pPr>
        <w:pStyle w:val="BodyText"/>
      </w:pPr>
      <w:r>
        <w:t xml:space="preserve">As a financial analyst operating in this environment, there is an increasing responsibility to evaluate investments not just by ROI (Return on Investment), but by their long-term sustainability impact. I reflect on the fact that capital allocation decisions made today will determine the economic resilience of Spain Valencia tomorrow. Analysts must assess how climate risks might affect insurance costs for coastal properties or how water usage regulations might impact agricultural yields. This adds a layer of complexity to traditional valuation models, requiring analysts to integrate environmental data into financial forecasts.</w:t>
      </w:r>
    </w:p>
    <w:bookmarkEnd w:id="23"/>
    <w:bookmarkStart w:id="24" w:name="Xb879ad422d5718d1adba368858e112ab421fb2a"/>
    <w:p>
      <w:pPr>
        <w:pStyle w:val="Heading2"/>
      </w:pPr>
      <w:r>
        <w:t xml:space="preserve">Cultural Competence and Stakeholder Communication</w:t>
      </w:r>
    </w:p>
    <w:p>
      <w:pPr>
        <w:pStyle w:val="FirstParagraph"/>
      </w:pPr>
      <w:r>
        <w:t xml:space="preserve">Finally, the role of a financial analyst is deeply human. In Spain Valencia, business relationships are often built on trust and long-term personal connections (*confianza*). Unlike in some more transactional markets, presenting financial data requires an understanding of local communication styles. Decisions may be made collectively or influenced by hierarchical structures common in traditional Spanish family-owned businesses (*pymes*) that dominate the local economy.</w:t>
      </w:r>
    </w:p>
    <w:p>
      <w:pPr>
        <w:pStyle w:val="BodyText"/>
      </w:pPr>
      <w:r>
        <w:t xml:space="preserve">Therefore, a financial analyst must possess strong soft skills. The ability to translate complex financial jargon into actionable insights for stakeholders who may not have a finance background is essential. Reflecting on my potential future role, I realize that being an effective analyst in Spain Valencia means being a communicator first and a mathematician second when interacting with non-financial stakeholders. Building rapport with local bank managers, investors, and government officials often requires participating in the social fabric of the city.</w:t>
      </w:r>
    </w:p>
    <w:bookmarkEnd w:id="24"/>
    <w:bookmarkStart w:id="25" w:name="conclusion"/>
    <w:p>
      <w:pPr>
        <w:pStyle w:val="Heading2"/>
      </w:pPr>
      <w:r>
        <w:t xml:space="preserve">Conclusion</w:t>
      </w:r>
    </w:p>
    <w:p>
      <w:pPr>
        <w:pStyle w:val="FirstParagraph"/>
      </w:pPr>
      <w:r>
        <w:t xml:space="preserve">In conclusion, the role of a Financial Analyst in Spain Valencia is far more multifaceted than generic descriptions suggest. It is a position that sits at the intersection of global financial standards and local Iberian realities. The analyst must be a navigator of complex tax regimes, a predictor of seasonal economic tides driven by tourism, an advocate for sustainable green finance, and a culturally astute communicator.</w:t>
      </w:r>
    </w:p>
    <w:p>
      <w:pPr>
        <w:pStyle w:val="BodyText"/>
      </w:pPr>
      <w:r>
        <w:t xml:space="preserve">Reflecting on these aspects, I understand that success in this role requires continuous learning and adaptability. The economy of Spain Valencia is dynamic; as it continues to diversify into technology and services while maintaining its agricultural and tourism roots, the financial analyst must evolve alongside it. It is not just about reporting history through numbers, but helping to write the future of business in one of Spain’s most vibrant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Spain Valencia</dc:title>
  <dc:creator/>
  <dc:language>en</dc:language>
  <cp:keywords/>
  <dcterms:created xsi:type="dcterms:W3CDTF">2026-07-29T11:16:14Z</dcterms:created>
  <dcterms:modified xsi:type="dcterms:W3CDTF">2026-07-29T11:16:14Z</dcterms:modified>
</cp:coreProperties>
</file>

<file path=docProps/custom.xml><?xml version="1.0" encoding="utf-8"?>
<Properties xmlns="http://schemas.openxmlformats.org/officeDocument/2006/custom-properties" xmlns:vt="http://schemas.openxmlformats.org/officeDocument/2006/docPropsVTypes"/>
</file>