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Istanbul</w:t>
      </w:r>
    </w:p>
    <w:bookmarkStart w:id="26" w:name="X09f504b8b2312c1edd7880b80967d18dae234f6"/>
    <w:p>
      <w:pPr>
        <w:pStyle w:val="Heading1"/>
      </w:pPr>
      <w:r>
        <w:t xml:space="preserve">A Reflection Paper on the Role of a Financial Analyst in Turkey Istanbul</w:t>
      </w:r>
    </w:p>
    <w:p>
      <w:pPr>
        <w:pStyle w:val="FirstParagraph"/>
      </w:pPr>
      <w:r>
        <w:t xml:space="preserve">The intersection of finance and geography is a fascinating subject for professional reflection. When one considers the role of a</w:t>
      </w:r>
      <w:r>
        <w:t xml:space="preserve"> </w:t>
      </w:r>
      <w:r>
        <w:rPr>
          <w:bCs/>
          <w:b/>
        </w:rPr>
        <w:t xml:space="preserve">Financial Analyst</w:t>
      </w:r>
      <w:r>
        <w:t xml:space="preserve">, it is easy to view it through a purely theoretical lens, focusing on spreadsheets, valuation models, and global market indices. However, the practice of this profession is deeply rooted in its specific environment. Nowhere is this more evident than in</w:t>
      </w:r>
      <w:r>
        <w:t xml:space="preserve"> </w:t>
      </w:r>
      <w:r>
        <w:rPr>
          <w:bCs/>
          <w:b/>
        </w:rPr>
        <w:t xml:space="preserve">Turkey Istanbul</w:t>
      </w:r>
      <w:r>
        <w:t xml:space="preserve">, a city that serves as both an economic bridge between continents and a microcosm of emerging market complexities. This paper reflects on the unique challenges, opportunities, and ethical considerations that define the work of a</w:t>
      </w:r>
      <w:r>
        <w:t xml:space="preserve"> </w:t>
      </w:r>
      <w:r>
        <w:rPr>
          <w:bCs/>
          <w:b/>
        </w:rPr>
        <w:t xml:space="preserve">Financial Analyst</w:t>
      </w:r>
      <w:r>
        <w:t xml:space="preserve"> </w:t>
      </w:r>
      <w:r>
        <w:t xml:space="preserve">operating within the dynamic landscape of</w:t>
      </w:r>
      <w:r>
        <w:t xml:space="preserve"> </w:t>
      </w:r>
      <w:r>
        <w:rPr>
          <w:bCs/>
          <w:b/>
        </w:rPr>
        <w:t xml:space="preserve">Turkey Istanbul</w:t>
      </w:r>
      <w:r>
        <w:t xml:space="preserve">.</w:t>
      </w:r>
    </w:p>
    <w:bookmarkStart w:id="20" w:name="the-unique-economic-landscape"/>
    <w:p>
      <w:pPr>
        <w:pStyle w:val="Heading2"/>
      </w:pPr>
      <w:r>
        <w:t xml:space="preserve">The Unique Economic Landscape</w:t>
      </w:r>
    </w:p>
    <w:p>
      <w:pPr>
        <w:pStyle w:val="FirstParagraph"/>
      </w:pPr>
      <w:r>
        <w:t xml:space="preserve">To understand the position of a</w:t>
      </w:r>
      <w:r>
        <w:t xml:space="preserve"> </w:t>
      </w:r>
      <w:r>
        <w:rPr>
          <w:bCs/>
          <w:b/>
        </w:rPr>
        <w:t xml:space="preserve">Financial Analyst</w:t>
      </w:r>
      <w:r>
        <w:t xml:space="preserve"> </w:t>
      </w:r>
      <w:r>
        <w:t xml:space="preserve">in this region, one must first acknowledge the macroeconomic volatility that characterizes</w:t>
      </w:r>
    </w:p>
    <w:p>
      <w:pPr>
        <w:pStyle w:val="BodyText"/>
      </w:pPr>
      <w:r>
        <w:t xml:space="preserve">Turkey Istanbul. Unlike analysts working in stable, developed economies where inflation is predictable and currency fluctuations are minor, an analyst here must be adept at navigating high inflation rates and significant exchange rate variability. The Turkish Lira’s historical volatility means that standard financial models often require heavy adjustment or hybridization with local economic indicators.</w:t>
      </w:r>
    </w:p>
    <w:p>
      <w:pPr>
        <w:pStyle w:val="BodyText"/>
      </w:pPr>
      <w:r>
        <w:t xml:space="preserve">In</w:t>
      </w:r>
      <w:r>
        <w:t xml:space="preserve"> </w:t>
      </w:r>
      <w:r>
        <w:rPr>
          <w:bCs/>
          <w:b/>
        </w:rPr>
        <w:t xml:space="preserve">Turkey Istanbul</w:t>
      </w:r>
      <w:r>
        <w:t xml:space="preserve">, the role transcends mere number-crunching. It involves a deep understanding of geopolitical risks, central bank policies, and the interplay between domestic consumption patterns and global trade dependencies. A</w:t>
      </w:r>
      <w:r>
        <w:t xml:space="preserve"> </w:t>
      </w:r>
      <w:r>
        <w:rPr>
          <w:bCs/>
          <w:b/>
        </w:rPr>
        <w:t xml:space="preserve">Financial Analyst</w:t>
      </w:r>
      <w:r>
        <w:t xml:space="preserve"> </w:t>
      </w:r>
      <w:r>
        <w:t xml:space="preserve">must not only predict financial outcomes but also interpret how political decisions in Ankara or shifts in global energy prices impact the balance sheets of companies based on the Bosphorus. This requires a holistic skill set that combines technical financial acumen with geopolitical literacy.</w:t>
      </w:r>
    </w:p>
    <w:bookmarkEnd w:id="20"/>
    <w:bookmarkStart w:id="21" w:name="the-hub-of-commerce-and-diversity"/>
    <w:p>
      <w:pPr>
        <w:pStyle w:val="Heading2"/>
      </w:pPr>
      <w:r>
        <w:t xml:space="preserve">The Hub of Commerce and Diversity</w:t>
      </w:r>
    </w:p>
    <w:p>
      <w:pPr>
        <w:pStyle w:val="FirstParagraph"/>
      </w:pPr>
      <w:r>
        <w:t xml:space="preserve">Istanbul is not just Turkey’s economic engine; it is its cultural and commercial heart. For a</w:t>
      </w:r>
      <w:r>
        <w:t xml:space="preserve"> </w:t>
      </w:r>
      <w:r>
        <w:rPr>
          <w:bCs/>
          <w:b/>
        </w:rPr>
        <w:t xml:space="preserve">Financial Analyst</w:t>
      </w:r>
      <w:r>
        <w:t xml:space="preserve">, working in this city means engaging with a diverse range of industries, from textiles and tourism to technology startups and manufacturing giants. The diversity of the business ecosystem in</w:t>
      </w:r>
      <w:r>
        <w:t xml:space="preserve"> </w:t>
      </w:r>
      <w:r>
        <w:rPr>
          <w:bCs/>
          <w:b/>
        </w:rPr>
        <w:t xml:space="preserve">Turkey Istanbul</w:t>
      </w:r>
      <w:r>
        <w:t xml:space="preserve"> </w:t>
      </w:r>
      <w:r>
        <w:t xml:space="preserve">demands versatility. An analyst might spend the morning reviewing export data for an automotive supplier in Sanayi (Industry) district and the afternoon assessing consumer credit trends for a retail bank in Beyoğlu.</w:t>
      </w:r>
    </w:p>
    <w:p>
      <w:pPr>
        <w:pStyle w:val="BodyText"/>
      </w:pPr>
      <w:r>
        <w:t xml:space="preserve">This diversity fosters a rich professional environment but also introduces complexity. The informal economy, while significant, often sits alongside formal corporate structures. A skilled</w:t>
      </w:r>
      <w:r>
        <w:t xml:space="preserve"> </w:t>
      </w:r>
      <w:r>
        <w:rPr>
          <w:bCs/>
          <w:b/>
        </w:rPr>
        <w:t xml:space="preserve">Financial Analyst</w:t>
      </w:r>
      <w:r>
        <w:t xml:space="preserve"> </w:t>
      </w:r>
      <w:r>
        <w:t xml:space="preserve">must be adept at distinguishing between reported figures and underlying economic realities, ensuring that investment recommendations or strategic advice is based on robust data rather than surface-level appearances. The vibrant business culture of</w:t>
      </w:r>
      <w:r>
        <w:t xml:space="preserve"> </w:t>
      </w:r>
      <w:r>
        <w:rPr>
          <w:bCs/>
          <w:b/>
        </w:rPr>
        <w:t xml:space="preserve">Turkey Istanbul</w:t>
      </w:r>
      <w:r>
        <w:t xml:space="preserve">, characterized by strong networking and relationship-based commerce, also means that soft skills are as critical as quantitative analysis. Trust and reputation play substantial roles in how financial information is received and acted upon.</w:t>
      </w:r>
    </w:p>
    <w:bookmarkEnd w:id="21"/>
    <w:bookmarkStart w:id="22" w:name="regulatory-challenges-and-compliance"/>
    <w:p>
      <w:pPr>
        <w:pStyle w:val="Heading2"/>
      </w:pPr>
      <w:r>
        <w:t xml:space="preserve">Regulatory Challenges and Compliance</w:t>
      </w:r>
    </w:p>
    <w:p>
      <w:pPr>
        <w:pStyle w:val="FirstParagraph"/>
      </w:pPr>
      <w:r>
        <w:t xml:space="preserve">Another critical aspect of being a</w:t>
      </w:r>
      <w:r>
        <w:t xml:space="preserve"> </w:t>
      </w:r>
      <w:r>
        <w:rPr>
          <w:bCs/>
          <w:b/>
        </w:rPr>
        <w:t xml:space="preserve">Financial Analyst</w:t>
      </w:r>
      <w:r>
        <w:t xml:space="preserve"> </w:t>
      </w:r>
      <w:r>
        <w:t xml:space="preserve">in</w:t>
      </w:r>
      <w:r>
        <w:t xml:space="preserve"> </w:t>
      </w:r>
      <w:r>
        <w:rPr>
          <w:bCs/>
          <w:b/>
        </w:rPr>
        <w:t xml:space="preserve">Turkey Istanbul</w:t>
      </w:r>
      <w:r>
        <w:t xml:space="preserve"> </w:t>
      </w:r>
      <w:r>
        <w:t xml:space="preserve">is the regulatory environment. The Capital Markets Board (CMB) of Turkey has been working to align local regulations with international standards, such as IFRS (International Financial Reporting Standards). However, the implementation and enforcement can vary. For the analyst, this means a constant need for education and adaptation.</w:t>
      </w:r>
    </w:p>
    <w:p>
      <w:pPr>
        <w:pStyle w:val="BodyText"/>
      </w:pPr>
      <w:r>
        <w:t xml:space="preserve">Compliance is not just a checkbox exercise in</w:t>
      </w:r>
      <w:r>
        <w:t xml:space="preserve"> </w:t>
      </w:r>
      <w:r>
        <w:rPr>
          <w:bCs/>
          <w:b/>
        </w:rPr>
        <w:t xml:space="preserve">Turkey Istanbul</w:t>
      </w:r>
      <w:r>
        <w:t xml:space="preserve">; it is a safeguard against operational risk. A</w:t>
      </w:r>
      <w:r>
        <w:t xml:space="preserve"> </w:t>
      </w:r>
      <w:r>
        <w:rPr>
          <w:bCs/>
          <w:b/>
        </w:rPr>
        <w:t xml:space="preserve">Financial Analyst</w:t>
      </w:r>
      <w:r>
        <w:t xml:space="preserve"> </w:t>
      </w:r>
      <w:r>
        <w:t xml:space="preserve">must ensure that their models account for regulatory changes that can suddenly alter the profitability of sectors such as real estate or energy. Furthermore, with increasing scrutiny on corporate governance, analysts play a pivotal role in promoting transparency. They are the gatekeepers who help stakeholders understand whether a company’s financial health is sustainable or if it is masking underlying issues through aggressive accounting practices.</w:t>
      </w:r>
    </w:p>
    <w:bookmarkEnd w:id="22"/>
    <w:bookmarkStart w:id="23" w:name="X1858832841b09f5d43ce9c07dfae7d6d8edb408"/>
    <w:p>
      <w:pPr>
        <w:pStyle w:val="Heading2"/>
      </w:pPr>
      <w:r>
        <w:t xml:space="preserve">Ethical Responsibilities and Professional Integrity</w:t>
      </w:r>
    </w:p>
    <w:p>
      <w:pPr>
        <w:pStyle w:val="FirstParagraph"/>
      </w:pPr>
      <w:r>
        <w:t xml:space="preserve">Reflection on this profession inevitably leads to discussions on ethics. In a market like</w:t>
      </w:r>
      <w:r>
        <w:t xml:space="preserve"> </w:t>
      </w:r>
      <w:r>
        <w:rPr>
          <w:bCs/>
          <w:b/>
        </w:rPr>
        <w:t xml:space="preserve">Turkey Istanbul</w:t>
      </w:r>
      <w:r>
        <w:t xml:space="preserve">, where economic pressures can be intense, the temptation to manipulate data or provide overly optimistic forecasts for short-term gain can be high. The role of the</w:t>
      </w:r>
    </w:p>
    <w:p>
      <w:pPr>
        <w:pStyle w:val="BodyText"/>
      </w:pPr>
      <w:r>
        <w:t xml:space="preserve">Financial Analyst is to serve as an objective voice of reason.</w:t>
      </w:r>
    </w:p>
    <w:p>
      <w:pPr>
        <w:pStyle w:val="BodyText"/>
      </w:pPr>
      <w:r>
        <w:t xml:space="preserve">I have come to realize that integrity in this field is not just about avoiding fraud; it is about providing nuanced, honest assessments even when they are unpopular. For instance, advising a local firm against expansion during a period of currency weakness requires courage and confidence in one’s analysis. The</w:t>
      </w:r>
      <w:r>
        <w:t xml:space="preserve"> </w:t>
      </w:r>
      <w:r>
        <w:rPr>
          <w:bCs/>
          <w:b/>
        </w:rPr>
        <w:t xml:space="preserve">Financial Analyst</w:t>
      </w:r>
      <w:r>
        <w:t xml:space="preserve"> </w:t>
      </w:r>
      <w:r>
        <w:t xml:space="preserve">in</w:t>
      </w:r>
    </w:p>
    <w:p>
      <w:pPr>
        <w:pStyle w:val="BodyText"/>
      </w:pPr>
      <w:r>
        <w:t xml:space="preserve">Turkey Istanbul must balance the desire to support national economic growth with the duty to protect investors from undue risk. This balance is delicate but essential for the long-term stability of capital markets in the region.</w:t>
      </w:r>
    </w:p>
    <w:bookmarkEnd w:id="23"/>
    <w:bookmarkStart w:id="24" w:name="the-future-outlook"/>
    <w:p>
      <w:pPr>
        <w:pStyle w:val="Heading2"/>
      </w:pPr>
      <w:r>
        <w:t xml:space="preserve">The Future Outlook</w:t>
      </w:r>
    </w:p>
    <w:p>
      <w:pPr>
        <w:pStyle w:val="FirstParagraph"/>
      </w:pPr>
      <w:r>
        <w:t xml:space="preserve">Looking forward, the role of a</w:t>
      </w:r>
      <w:r>
        <w:t xml:space="preserve"> </w:t>
      </w:r>
      <w:r>
        <w:rPr>
          <w:bCs/>
          <w:b/>
        </w:rPr>
        <w:t xml:space="preserve">Financial Analyst</w:t>
      </w:r>
      <w:r>
        <w:t xml:space="preserve"> </w:t>
      </w:r>
      <w:r>
        <w:t xml:space="preserve">in</w:t>
      </w:r>
    </w:p>
    <w:p>
      <w:pPr>
        <w:pStyle w:val="BodyText"/>
      </w:pPr>
      <w:r>
        <w:t xml:space="preserve">Turkey Istanbul is poised for evolution. The rise of fintech and digital banking solutions is changing how financial data is collected and analyzed. Younger professionals entering the field are bringing new technical skills, such as data science and AI-driven forecasting, to traditional analysis frameworks.</w:t>
      </w:r>
    </w:p>
    <w:p>
      <w:pPr>
        <w:pStyle w:val="BodyText"/>
      </w:pPr>
      <w:r>
        <w:t xml:space="preserve">However, technology cannot replace the contextual understanding that comes from being embedded in</w:t>
      </w:r>
    </w:p>
    <w:p>
      <w:pPr>
        <w:pStyle w:val="BodyText"/>
      </w:pPr>
      <w:r>
        <w:t xml:space="preserve">Turkey Istanbul. The human element—understanding how cultural attitudes toward saving and investment influence market behavior—remains irreplaceable. As global investors look increasingly toward emerging markets for diversification, their reliance on local</w:t>
      </w:r>
      <w:r>
        <w:t xml:space="preserve"> </w:t>
      </w:r>
      <w:r>
        <w:rPr>
          <w:bCs/>
          <w:b/>
        </w:rPr>
        <w:t xml:space="preserve">Financial Analysts</w:t>
      </w:r>
      <w:r>
        <w:t xml:space="preserve"> </w:t>
      </w:r>
      <w:r>
        <w:t xml:space="preserve">who can bridge the gap between international expectations and local realities will grow.</w:t>
      </w:r>
    </w:p>
    <w:bookmarkEnd w:id="24"/>
    <w:bookmarkStart w:id="25" w:name="conclusion"/>
    <w:p>
      <w:pPr>
        <w:pStyle w:val="Heading2"/>
      </w:pPr>
      <w:r>
        <w:t xml:space="preserve">Conclusion</w:t>
      </w:r>
    </w:p>
    <w:p>
      <w:pPr>
        <w:pStyle w:val="FirstParagraph"/>
      </w:pPr>
      <w:r>
        <w:t xml:space="preserve">In conclusion, the position of a</w:t>
      </w:r>
    </w:p>
    <w:p>
      <w:pPr>
        <w:pStyle w:val="BodyText"/>
      </w:pPr>
      <w:r>
        <w:t xml:space="preserve">Financial Analyst in</w:t>
      </w:r>
    </w:p>
    <w:p>
      <w:pPr>
        <w:pStyle w:val="BodyText"/>
      </w:pPr>
      <w:r>
        <w:t xml:space="preserve">Turkey Istanbul is both challenging and deeply rewarding. It requires a unique blend of technical precision, political awareness, cultural sensitivity, and unwavering ethical standards. The volatility that defines the region’s economy also creates opportunities for those who can navigate it effectively. As I reflect on this profession, I recognize that success in</w:t>
      </w:r>
    </w:p>
    <w:p>
      <w:pPr>
        <w:pStyle w:val="BodyText"/>
      </w:pPr>
      <w:r>
        <w:t xml:space="preserve">Turkey Istanbul does not come from merely applying textbook theories but from adapting them to a complex, vibrant, and ever-changing reality.</w:t>
      </w:r>
    </w:p>
    <w:p>
      <w:pPr>
        <w:pStyle w:val="BodyText"/>
      </w:pPr>
      <w:r>
        <w:t xml:space="preserve">The</w:t>
      </w:r>
    </w:p>
    <w:p>
      <w:pPr>
        <w:pStyle w:val="BodyText"/>
      </w:pPr>
      <w:r>
        <w:t xml:space="preserve">Financial Analyst is more than a number-cruncher; they are a strategic advisor who helps businesses and investors understand the story behind the data. In</w:t>
      </w:r>
    </w:p>
    <w:p>
      <w:pPr>
        <w:pStyle w:val="BodyText"/>
      </w:pPr>
      <w:r>
        <w:t xml:space="preserve">Turkey Istanbul, that story is rich, complex, and full of potential. It demands analysts who are not only skilled in finance but also deeply engaged with the social and economic fabric of one of the world’s most unique cities.</w:t>
      </w:r>
    </w:p>
    <w:p>
      <w:pPr>
        <w:pStyle w:val="BodyText"/>
      </w:pPr>
      <w:r>
        <w:rPr>
          <w:iCs/>
          <w:i/>
        </w:rPr>
        <w:t xml:space="preserve">Prepared by: [Your Name]</w:t>
      </w:r>
    </w:p>
    <w:p>
      <w:pPr>
        <w:pStyle w:val="BodyText"/>
      </w:pPr>
      <w:r>
        <w:rPr>
          <w:iCs/>
          <w:i/>
        </w:rP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Turkey Istanbul</dc:title>
  <dc:creator/>
  <dc:language>en</dc:language>
  <cp:keywords/>
  <dcterms:created xsi:type="dcterms:W3CDTF">2026-07-29T15:44:58Z</dcterms:created>
  <dcterms:modified xsi:type="dcterms:W3CDTF">2026-07-29T15:44:58Z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