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Venezuela</w:t>
      </w:r>
      <w:r>
        <w:t xml:space="preserve"> </w:t>
      </w:r>
      <w:r>
        <w:t xml:space="preserve">Caracas</w:t>
      </w:r>
    </w:p>
    <w:bookmarkStart w:id="21" w:name="reflection-paper"/>
    <w:p>
      <w:pPr>
        <w:pStyle w:val="Heading1"/>
      </w:pPr>
      <w:r>
        <w:t xml:space="preserve">Reflection Paper</w:t>
      </w:r>
    </w:p>
    <w:bookmarkStart w:id="20" w:name="Xfc404adb9fceed8b12e59e3a0e56088d6e22899"/>
    <w:p>
      <w:pPr>
        <w:pStyle w:val="Heading2"/>
      </w:pPr>
      <w:r>
        <w:t xml:space="preserve">Navigating the Storms of Volatility in Venezuela Caracas as a Financial Analyst</w:t>
      </w:r>
    </w:p>
    <w:p>
      <w:pPr>
        <w:pStyle w:val="FirstParagraph"/>
      </w:pPr>
      <w:r>
        <w:t xml:space="preserve">The profession of financial analysis is traditionally rooted in the pursuit of stability, predictability, and long-term growth. It relies on historical data to forecast future performance, assuming a certain degree of continuity in market conditions. However, when one applies this framework to the unique and volatile economic landscape of Venezuela Caracas, the traditional tools seem inadequate against the sheer force of hyperinflationary pressures and currency fluctuation. This reflection paper explores my personal journey and professional understanding of what it means to be a</w:t>
      </w:r>
      <w:r>
        <w:t xml:space="preserve"> </w:t>
      </w:r>
      <w:r>
        <w:rPr>
          <w:bCs/>
          <w:b/>
        </w:rPr>
        <w:t xml:space="preserve">Financial Analyst</w:t>
      </w:r>
      <w:r>
        <w:t xml:space="preserve"> </w:t>
      </w:r>
      <w:r>
        <w:t xml:space="preserve">operating within the complex, high-stakes environment of</w:t>
      </w:r>
      <w:r>
        <w:t xml:space="preserve"> </w:t>
      </w:r>
      <w:r>
        <w:rPr>
          <w:bCs/>
          <w:b/>
        </w:rPr>
        <w:t xml:space="preserve">Venezuela Caracas</w:t>
      </w:r>
      <w:r>
        <w:t xml:space="preserve">. It is not merely a discussion about numbers, but an examination of resilience, adaptability, and the redefinition value in a crisis.</w:t>
      </w:r>
    </w:p>
    <w:p>
      <w:pPr>
        <w:pStyle w:val="BodyText"/>
      </w:pPr>
      <w:r>
        <w:t xml:space="preserve">In Venezuela Caracas, the role of a financial analyst transcends standard accounting practices. Here, the primary challenge is not just optimizing returns or minimizing costs in a stable currency environment; it is about survival and preservation of capital. The initial realization for any analyst working in this context is that traditional metrics such as Net Present Value (NPV) or Internal Rate of Return (IRR), calculated using local bolivar rates, become meaningless almost instantly due to the erosion of purchasing power. Therefore, the core competency shifts from complex modeling to rapid currency conversion and real-time risk assessment. Every decision made by a</w:t>
      </w:r>
      <w:r>
        <w:t xml:space="preserve"> </w:t>
      </w:r>
      <w:r>
        <w:rPr>
          <w:bCs/>
          <w:b/>
        </w:rPr>
        <w:t xml:space="preserve">Financial Analyst</w:t>
      </w:r>
      <w:r>
        <w:t xml:space="preserve"> </w:t>
      </w:r>
      <w:r>
        <w:t xml:space="preserve">in Caracas is shadowed by the specter of hyperinflation, requiring a constant pivot toward hard currencies or dollarized transactions where possible.</w:t>
      </w:r>
    </w:p>
    <w:p>
      <w:pPr>
        <w:pStyle w:val="BodyText"/>
      </w:pPr>
      <w:r>
        <w:t xml:space="preserve">The experience of working as a financial professional in Venezuela Caracas has taught me that data integrity is often compromised not by error, but by external economic shocks. In stable markets like New York or London, an analyst can rely on quarterly reports to paint a picture of corporate health. In contrast, in Caracas, the picture changes daily. This necessitates a shift from retrospective analysis to prospective agility. I have learned that the most valuable asset for a</w:t>
      </w:r>
      <w:r>
        <w:t xml:space="preserve"> </w:t>
      </w:r>
      <w:r>
        <w:rPr>
          <w:bCs/>
          <w:b/>
        </w:rPr>
        <w:t xml:space="preserve">Financial Analyst</w:t>
      </w:r>
      <w:r>
        <w:t xml:space="preserve"> </w:t>
      </w:r>
      <w:r>
        <w:t xml:space="preserve">in this region is not advanced Excel skills or CFA certification alone, but rather an intuitive understanding of liquidity flows and the ability to interpret informal market signals alongside official data. The "official" exchange rates often diverge significantly from reality, meaning that a</w:t>
      </w:r>
      <w:r>
        <w:t xml:space="preserve"> </w:t>
      </w:r>
      <w:r>
        <w:rPr>
          <w:bCs/>
          <w:b/>
        </w:rPr>
        <w:t xml:space="preserve">Financial Analyst</w:t>
      </w:r>
      <w:r>
        <w:t xml:space="preserve"> </w:t>
      </w:r>
      <w:r>
        <w:t xml:space="preserve">must possess a deep knowledge of parallel markets to accurately reflect the true financial position of any entity.</w:t>
      </w:r>
    </w:p>
    <w:p>
      <w:pPr>
        <w:pStyle w:val="BodyText"/>
      </w:pPr>
      <w:r>
        <w:t xml:space="preserve">Furthermore, the psychological aspect of being a financial analyst in Venezuela Caracas cannot be overstated. The profession demands an immense level of emotional resilience. When one works with budgets and forecasts that are rendered obsolete within hours, frustration can easily set in. However, this environment fosters a unique kind of professional maturity. I have found that my colleagues and I develop a heightened sense of urgency and precision. We do not have the luxury of procrastination or long-term complacency because the window for action is often fleeting. This pressure cooker environment has sharpened my ability to make decisive decisions under uncertainty, a skill that is universally valuable, even if its necessity in Caracas seems extreme compared to global standards.</w:t>
      </w:r>
    </w:p>
    <w:p>
      <w:pPr>
        <w:pStyle w:val="BodyText"/>
      </w:pPr>
      <w:r>
        <w:t xml:space="preserve">The regulatory landscape in Venezuela Caracas adds another layer of complexity. Financial analysts must navigate a maze of controls, restrictions on foreign exchange access (such as the MCCE or similar mechanisms depending on the current government decree), and stringent tax laws that change frequently. This requires a multidisciplinary approach where financial expertise merges with legal compliance and political risk analysis. A</w:t>
      </w:r>
      <w:r>
        <w:t xml:space="preserve"> </w:t>
      </w:r>
      <w:r>
        <w:rPr>
          <w:bCs/>
          <w:b/>
        </w:rPr>
        <w:t xml:space="preserve">Financial Analyst</w:t>
      </w:r>
      <w:r>
        <w:t xml:space="preserve"> </w:t>
      </w:r>
      <w:r>
        <w:t xml:space="preserve">in this city is not just a number cruncher; they are often de facto strategists who must advise management on how to legally navigate capital controls while keeping the business operational. This dual role requires constant communication with government entities, understanding bureaucratic nuances, and anticipating regulatory shifts before they impact cash flow.</w:t>
      </w:r>
    </w:p>
    <w:p>
      <w:pPr>
        <w:pStyle w:val="BodyText"/>
      </w:pPr>
      <w:r>
        <w:t xml:space="preserve">Another critical reflection is the human element. The talent pool for financial analysis in Venezuela Caracas has faced significant brain drain due to emigration. As a result, remaining professionals often wear multiple hats. There is less specialization than one might find in more developed economies; a financial analyst may also handle treasury operations, import/export logistics coordination, and even basic IT support for financial systems. This generalist requirement has forced me to broaden my skill set beyond finance into supply chain management and operational efficiency. It has highlighted the interconnectedness of all business functions in a crisis economy, where the inability to import raw materials due to forex shortages immediately impacts financial reporting.</w:t>
      </w:r>
    </w:p>
    <w:p>
      <w:pPr>
        <w:pStyle w:val="BodyText"/>
      </w:pPr>
      <w:r>
        <w:t xml:space="preserve">Despite these challenges, there is a profound sense of purpose in working as a</w:t>
      </w:r>
      <w:r>
        <w:t xml:space="preserve"> </w:t>
      </w:r>
      <w:r>
        <w:rPr>
          <w:bCs/>
          <w:b/>
        </w:rPr>
        <w:t xml:space="preserve">Financial Analyst</w:t>
      </w:r>
      <w:r>
        <w:t xml:space="preserve"> </w:t>
      </w:r>
      <w:r>
        <w:t xml:space="preserve">in Venezuela Caracas. We are not just managing money; we are helping organizations survive against odds that seem insurmountable. We provide clarity in chaos. By creating robust dollarized accounting systems, implementing strict internal controls to prevent leakage, and advising on strategic hedging, we play a pivotal role in sustaining businesses that provide essential goods and services to the population of Caracas. This responsibility instills a deep professional pride. The work feels tangible and critical in a way that abstract financial modeling never does.</w:t>
      </w:r>
    </w:p>
    <w:p>
      <w:pPr>
        <w:pStyle w:val="BodyText"/>
      </w:pPr>
      <w:r>
        <w:t xml:space="preserve">In conclusion, my reflection on the experience of being a</w:t>
      </w:r>
      <w:r>
        <w:t xml:space="preserve"> </w:t>
      </w:r>
      <w:r>
        <w:rPr>
          <w:bCs/>
          <w:b/>
        </w:rPr>
        <w:t xml:space="preserve">Financial Analyst</w:t>
      </w:r>
      <w:r>
        <w:t xml:space="preserve"> </w:t>
      </w:r>
      <w:r>
        <w:t xml:space="preserve">in Venezuela Caracas reveals that this role is fundamentally different from its global counterparts. It is less about optimization and more about adaptation. The volatility of Caracas forces analysts to discard rigid frameworks in favor of flexible, real-time strategies. While the environment presents immense challenges regarding inflation, regulatory uncertainty, and operational complexity, it also offers unparalleled opportunities for professional growth in risk management and crisis leadership. To succeed as a financial professional in this city requires more than technical knowledge; it demands resilience, creativity, and a profound understanding of the local socio-economic fabric. As I continue my career in Venezuela Caracas, I carry with me not just the ability to read financial statements, but the capacity to navigate uncertainty with confidence and strategic foresight.</w:t>
      </w:r>
    </w:p>
    <w:p>
      <w:pPr>
        <w:pStyle w:val="BodyText"/>
      </w:pPr>
      <w:r>
        <w:t xml:space="preserve">Sincerely,</w:t>
      </w:r>
    </w:p>
    <w:p>
      <w:pPr>
        <w:pStyle w:val="BodyText"/>
      </w:pPr>
      <w:r>
        <w:br/>
      </w:r>
      <w:r>
        <w:br/>
      </w:r>
    </w:p>
    <w:p>
      <w:pPr>
        <w:pStyle w:val="BodyText"/>
      </w:pPr>
      <w:r>
        <w:t xml:space="preserve">[Your Name]</w:t>
      </w:r>
    </w:p>
    <w:p>
      <w:pPr>
        <w:pStyle w:val="BodyText"/>
      </w:pPr>
      <w:r>
        <w:rPr>
          <w:iCs/>
          <w:i/>
        </w:rPr>
        <w:t xml:space="preserve">Candidate for Financial Analyst Position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Venezuela Caracas</dc:title>
  <dc:creator/>
  <dc:language>en</dc:language>
  <cp:keywords/>
  <dcterms:created xsi:type="dcterms:W3CDTF">2026-07-29T20:09:13Z</dcterms:created>
  <dcterms:modified xsi:type="dcterms:W3CDTF">2026-07-29T20:09:13Z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