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Munich</w:t>
      </w:r>
    </w:p>
    <w:bookmarkStart w:id="26" w:name="X100743f1d7cd5c7e4aa90ef989a773d2db837c5"/>
    <w:p>
      <w:pPr>
        <w:pStyle w:val="Heading1"/>
      </w:pPr>
      <w:r>
        <w:t xml:space="preserve">The Earth Beneath the Alps and the City of Innovation: A Reflection on Being a Geologist in Germany Munich</w:t>
      </w:r>
    </w:p>
    <w:p>
      <w:pPr>
        <w:pStyle w:val="FirstParagraph"/>
      </w:pPr>
      <w:r>
        <w:t xml:space="preserve">To stand in Munich, known affectionately as "München" by its locals, is to stand at a unique intersection of history, technology, and profound geological significance. For the practicing geologist within this vibrant Bavarian capital, the profession transcends mere academic study or industrial application; it becomes a philosophical engagement with time itself. This reflection seeks to explore the multifaceted experience of being a geologist in Germany Munich, examining how local regulations, urban planning challenges, and cultural attitudes toward science shape the professional identity of those who study the Earth's crust in this specific region.</w:t>
      </w:r>
    </w:p>
    <w:bookmarkStart w:id="20" w:name="Xad1e3493c6b6e61557a5f5c99fbd799fceb728c"/>
    <w:p>
      <w:pPr>
        <w:pStyle w:val="Heading2"/>
      </w:pPr>
      <w:r>
        <w:t xml:space="preserve">The Geological Context: A Foundation of Complexity</w:t>
      </w:r>
    </w:p>
    <w:p>
      <w:pPr>
        <w:pStyle w:val="FirstParagraph"/>
      </w:pPr>
      <w:r>
        <w:t xml:space="preserve">Munich sits upon a complex geological foundation that is often invisible to the casual observer but is paramount to the geologist. The city was not originally built on solid bedrock but on thick layers of Holocene and Pleistocene sediments, including clay, silt, and sand deposited by the Isar River. For any geologist working in Germany Munich, understanding these subsurface conditions is not just a technical requirement but a moral imperative. The presence of artesian water systems beneath the city creates potential hazards for deep excavation projects. Consequently, my work often involves navigating the delicate balance between urban development and hydrogeological stability.</w:t>
      </w:r>
    </w:p>
    <w:p>
      <w:pPr>
        <w:pStyle w:val="BodyText"/>
      </w:pPr>
      <w:r>
        <w:t xml:space="preserve">The proximity to the Northern Limestone Alps further complicates this picture. While Munich itself is not mountainous, its geological identity is inextricably linked to the alpine processes that have shaped Southern Germany over millions of years. As a geologist in this region, one constantly references the uplift and erosion patterns of the Alps to understand local subsidence risks and soil composition. This connection forces a broader perspective: we are not just studying the ground beneath our feet but interpreting a larger narrative of tectonic collision that defines Central Europe.</w:t>
      </w:r>
    </w:p>
    <w:bookmarkEnd w:id="20"/>
    <w:bookmarkStart w:id="21" w:name="the-role-of-regulation-and-precision"/>
    <w:p>
      <w:pPr>
        <w:pStyle w:val="Heading2"/>
      </w:pPr>
      <w:r>
        <w:t xml:space="preserve">The Role of Regulation and Precision</w:t>
      </w:r>
    </w:p>
    <w:p>
      <w:pPr>
        <w:pStyle w:val="FirstParagraph"/>
      </w:pPr>
      <w:r>
        <w:t xml:space="preserve">In Germany, the role of the geologist is heavily defined by rigorous legal frameworks. In Germany Munich, adherence to standards such as DIN 4023 (Soil Investigation for Building Purposes) is not optional; it is the cornerstone of professional integrity. This strict regulatory environment shapes how I approach every project. There is a profound sense of responsibility that comes with this precision. Errors in geological assessment can lead to catastrophic structural failures, environmental contamination, or significant financial losses.</w:t>
      </w:r>
    </w:p>
    <w:p>
      <w:pPr>
        <w:pStyle w:val="BodyText"/>
      </w:pPr>
      <w:r>
        <w:t xml:space="preserve">This culture of precision aligns well with the broader German value system known as "Gründlichkeit" (thoroughness). As a geologist in Germany Munich, I find that my scientific rigor is respected and expected. The collaboration between geological consultants, urban planners, and government authorities requires clear communication of complex data into actionable insights. It is a challenge to translate the chaotic variability of natural rock formations into the linear certainty required by building permits. This process has taught me that geology is as much about communication and law as it is about mineralogy and stratigraphy.</w:t>
      </w:r>
    </w:p>
    <w:bookmarkEnd w:id="21"/>
    <w:bookmarkStart w:id="22" w:name="sustainability-and-urban-development"/>
    <w:p>
      <w:pPr>
        <w:pStyle w:val="Heading2"/>
      </w:pPr>
      <w:r>
        <w:t xml:space="preserve">Sustainability and Urban Development</w:t>
      </w:r>
    </w:p>
    <w:p>
      <w:pPr>
        <w:pStyle w:val="FirstParagraph"/>
      </w:pPr>
      <w:r>
        <w:t xml:space="preserve">Munich is undergoing a period of rapid urban expansion while simultaneously striving to be a leader in sustainability. This creates a unique tension for the geologist. On one hand, there is pressure to facilitate housing developments and infrastructure upgrades. On the other, there is an increasing demand for eco-friendly construction methods that minimize environmental impact.</w:t>
      </w:r>
    </w:p>
    <w:p>
      <w:pPr>
        <w:pStyle w:val="BodyText"/>
      </w:pPr>
      <w:r>
        <w:t xml:space="preserve">In this context, I have found myself increasingly involved in discussions regarding ground-source heat pumps and underground storage of thermal energy. The stable temperatures provided by Munich’s subsurface layers offer a renewable energy solution that is perfectly suited to the city's climate. As a geologist, advocating for the use of subsurface resources responsibly has become a key part of my professional mission. It represents a shift from viewing the Earth merely as a foundation for buildings to seeing it as an active partner in sustainable urban living.</w:t>
      </w:r>
    </w:p>
    <w:bookmarkEnd w:id="22"/>
    <w:bookmarkStart w:id="23" w:name="Xfdfb10710459250105035b6390b9fc3aae2fb7b"/>
    <w:p>
      <w:pPr>
        <w:pStyle w:val="Heading2"/>
      </w:pPr>
      <w:r>
        <w:t xml:space="preserve">Cultural Integration and Professional Identity</w:t>
      </w:r>
    </w:p>
    <w:p>
      <w:pPr>
        <w:pStyle w:val="FirstParagraph"/>
      </w:pPr>
      <w:r>
        <w:t xml:space="preserve">Beyond the technical aspects, being a geologist in Germany Munich also involves navigating its rich cultural landscape. Munich is a city of tradition, home to Oktoberfest and deep-rooted Catholic heritage, yet it is also a hub for high-tech industry and international research institutions like the Technical University of Munich (TUM). Integrating into this professional community requires an appreciation for both local customs and global scientific collaboration.</w:t>
      </w:r>
    </w:p>
    <w:p>
      <w:pPr>
        <w:pStyle w:val="BodyText"/>
      </w:pPr>
      <w:r>
        <w:t xml:space="preserve">The academic environment in Munich is particularly stimulating. Engaging with researchers from diverse backgrounds allows for cross-pollination of ideas, especially in fields like geoinformatics and climate change modeling. The city hosts numerous conferences and seminars where the latest geological findings are debated. This intellectual vibrancy ensures that I remain at the forefront of scientific developments, constantly updating my knowledge base to address emerging challenges such as groundwater depletion or urban heat island effects.</w:t>
      </w:r>
    </w:p>
    <w:bookmarkEnd w:id="23"/>
    <w:bookmarkStart w:id="24" w:name="X72f8ab032413ba766201dabd247a2c71cde12eb"/>
    <w:p>
      <w:pPr>
        <w:pStyle w:val="Heading2"/>
      </w:pPr>
      <w:r>
        <w:t xml:space="preserve">Personal Reflections on Professional Growth</w:t>
      </w:r>
    </w:p>
    <w:p>
      <w:pPr>
        <w:pStyle w:val="FirstParagraph"/>
      </w:pPr>
      <w:r>
        <w:t xml:space="preserve">Reflecting on my journey as a geologist in this region, I realize that my professional growth is deeply intertwined with the physical landscape of Munich. Each borehole sample and each seismic survey adds a layer to my understanding not only of the Earth but also of myself. The patience required for geological fieldwork contrasts with the fast-paced urban life above, teaching me a valuable lesson in perspective. Nature operates on timescales that dwarf human lifespans, reminding me to approach problems with humility and long-term thinking.</w:t>
      </w:r>
    </w:p>
    <w:p>
      <w:pPr>
        <w:pStyle w:val="BodyText"/>
      </w:pPr>
      <w:r>
        <w:t xml:space="preserve">Furthermore, the diversity of projects I have undertaken—from analyzing soil stability for new subway lines to assessing landslide risks in nearby alpine foothills—has broadened my skill set. I have learned that a geologist must be part scientist, part detective, and part educator. Explaining geological risks to non-specialists is perhaps the most challenging yet rewarding aspect of the job. It requires translating abstract concepts into tangible realities that citizens and policymakers can understand.</w:t>
      </w:r>
    </w:p>
    <w:bookmarkEnd w:id="24"/>
    <w:bookmarkStart w:id="25" w:name="conclusion"/>
    <w:p>
      <w:pPr>
        <w:pStyle w:val="Heading2"/>
      </w:pPr>
      <w:r>
        <w:t xml:space="preserve">Conclusion</w:t>
      </w:r>
    </w:p>
    <w:p>
      <w:pPr>
        <w:pStyle w:val="FirstParagraph"/>
      </w:pPr>
      <w:r>
        <w:t xml:space="preserve">In conclusion, working as a geologist in Germany Munich is a privilege that combines scientific inquiry with civic responsibility. The unique geological setting, characterized by sedimentary basins and alpine influences, presents both challenges and opportunities. The strict regulatory framework of Germany ensures high standards of practice, while the city’s commitment to sustainability offers innovative avenues for professional contribution.</w:t>
      </w:r>
    </w:p>
    <w:p>
      <w:pPr>
        <w:pStyle w:val="BodyText"/>
      </w:pPr>
      <w:r>
        <w:t xml:space="preserve">This role demands a holistic view of the environment, integrating technical expertise with cultural sensitivity. As Munich continues to evolve, so too will my responsibilities as a geologist. I am committed to continuing my work with dedication and curiosity, ensuring that the foundations upon which this beautiful city stands are secure for generations to come. The story of Munich is written in stone and soil, and it is an honor to be one of its readers.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Geologist in Germany Munich</dc:title>
  <dc:creator/>
  <dc:language>en</dc:language>
  <cp:keywords/>
  <dcterms:created xsi:type="dcterms:W3CDTF">2026-07-29T14:12:15Z</dcterms:created>
  <dcterms:modified xsi:type="dcterms:W3CDTF">2026-07-29T14:12:15Z</dcterms:modified>
</cp:coreProperties>
</file>

<file path=docProps/custom.xml><?xml version="1.0" encoding="utf-8"?>
<Properties xmlns="http://schemas.openxmlformats.org/officeDocument/2006/custom-properties" xmlns:vt="http://schemas.openxmlformats.org/officeDocument/2006/docPropsVTypes"/>
</file>