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814dc4af67bcfb444c639054a6d4fbf348cdba"/>
    <w:p>
      <w:pPr>
        <w:pStyle w:val="Heading1"/>
      </w:pPr>
      <w:r>
        <w:t xml:space="preserve">A Reflection on the Role of a Geologist in Mexico City</w:t>
      </w:r>
    </w:p>
    <w:p>
      <w:pPr>
        <w:pStyle w:val="FirstParagraph"/>
      </w:pPr>
      <w:r>
        <w:t xml:space="preserve">&lt; em &gt;Subtitle: Navigating the Geological Complexities of Mexico City</w:t>
      </w:r>
      <w:r>
        <w:br/>
      </w:r>
      <w:r>
        <w:t xml:space="preserve">There are few places on Earth as geologically fascinating, dangerous, and historically significant as Mexico City. For a professional seeking to understand the intersection of earth sciences, urban planning, and human resilience in this specific context, the role of a geologist is not merely technical; it is profoundly ethical and existential. This reflection paper explores the unique challenges faced by a geologist operating within the vast metropolis known locally as Mexico City (or officially as Ciudad de México), examining how geological realities shape urban life, infrastructure, and future sustainability in this high-altitude basin.</w:t>
      </w:r>
      <w:r>
        <w:br/>
      </w:r>
      <w:r>
        <w:t xml:space="preserve">To begin one must recognize that Mexico City is not built on solid ground in the traditional sense. It sits atop Lake Texcoco, a former shallow lake that was largely drained to accommodate the growing Spanish colonial settlement and its subsequent expansion into a modern megalopolis. For any geologist working here, the primary subject of study is not just rock, but sediment. The city rests on layers of clay—specifically lacustrine clays—that are highly compressible and susceptible to movement with changes in water content. This geological foundation dictates every aspect of construction and maintenance. A geologist in Mexico City does not simply survey land; they interpret the behavior of a living, breathing, and sinking earth beneath millions of feet.</w:t>
      </w:r>
      <w:r>
        <w:br/>
      </w:r>
      <w:r>
        <w:t xml:space="preserve">The most pressing issue for a geologist in this environment is subsidence, or ground sinking. Over the past century, Mexico City has sunk by several meters due to excessive groundwater extraction from the underlying aquifers. As water is pumped out for domestic use because surface water supplies are often inadequate or polluted, the pore pressure in the clay layers drops, causing them to compact. For a geologist tasked with assessing risk for new high-rise buildings or historical preservation projects, this presents a complex puzzle. One must calculate differential settlement—where one part of a building sinks faster than another—which can lead to catastrophic structural failures if not properly mitigated through deep foundation pilings that reach stable bedrock far below the soft clay. This technical challenge is compounded by the fact that subsidence rates vary dramatically across different boroughs (alcaldías) of Mexico City, requiring granular, localized data rather than general regional estimates.</w:t>
      </w:r>
      <w:r>
        <w:br/>
      </w:r>
      <w:r>
        <w:t xml:space="preserve">Beyond subsidence, seismic risk defines the daily reality for a geologist in Mexico City. Located near multiple active fault lines and at a considerable distance from the subduction zones along both coasts, the city is vulnerable to powerful earthquakes originating hundreds of kilometers away. The geological amplification effect is particularly pronounced here; seismic waves traveling through bedrock are absorbed and amplified by the soft lakebed clays underneath much of central Mexico City. This phenomenon turned the 1985 Michoacán earthquake into a disaster of unprecedented proportions for the city, destroying thousands of buildings whose resonance matched that of the local soil. Today, a geologist must engage in microzonation studies to identify which neighborhoods sit on thick deposits versus those closer to firmer ground. These maps are critical for enforcing building codes and retrofitting older structures. The work is not just academic; it is a matter of life and death for residents who trust that the ground beneath their feet will remain stable during tremors.</w:t>
      </w:r>
      <w:r>
        <w:br/>
      </w:r>
      <w:r>
        <w:t xml:space="preserve">Furthermore, the hydrogeological aspect of geology in Mexico City involves managing water scarcity in an increasingly arid climate. While historically associated with water abundance due to its lacustrine origin, modern Mexico City faces severe droughts. Geologists play a crucial role in identifying recharge zones for aquifers and assessing the environmental impact of infrastructure projects that might alter natural drainage patterns. The interplay between geology and hydrology is inseparable here; you cannot discuss the stability of the soil without discussing its saturation levels, nor can you manage water resources without considering how extraction affects land stability. This holistic approach requires geologists to collaborate closely with hydrologists, urban planners, and policy makers to ensure sustainable resource management.</w:t>
      </w:r>
      <w:r>
        <w:br/>
      </w:r>
      <w:r>
        <w:t xml:space="preserve">The cultural and historical dimension adds another layer of complexity to the geologist’s role in Mexico City. The city is built upon the ruins of Tenochtitlan, the ancient Aztec capital. Archaeological excavations often intersect with geological surveys, revealing layers of history embedded in sediment cores. A geologist must respect and integrate this cultural heritage into their work, understanding that digging deep into the earth also means digging deep into Mexican identity. The destruction of archaeological sites due to uncontrolled construction is a common conflict between economic development goals and preservation efforts, requiring geologists to serve as advocates for balanced urban planning that honors both geological safety and historical integrity.</w:t>
      </w:r>
      <w:r>
        <w:br/>
      </w:r>
      <w:r>
        <w:t xml:space="preserve">In conclusion, being a geologist in Mexico City is an exercise in balancing competing forces: the need for modernization against the limits of nature; the demand for water against the risk of sinking ground; and economic growth versus cultural preservation. It demands not only scientific rigor but also social awareness and adaptability. The geologist here is more than a scientist studying rocks; they are a guardian of urban stability, a mediator between human ambition and geological reality, and a key player in ensuring that this magnificent, fragile city can survive for generations to come. To work as a geologist in Mexico City is to accept responsibility for the very ground on which we stand.</w:t>
      </w:r>
    </w:p>
    <w:p>
      <w:pPr>
        <w:pStyle w:val="BodyText"/>
      </w:pPr>
      <w:r>
        <w:br/>
      </w:r>
    </w:p>
    <w:p>
      <w:pPr>
        <w:pStyle w:val="BodyText"/>
      </w:pPr>
      <w:r>
        <w:t xml:space="preserve">&lt; strong &gt;Prepared by: [Your Name]</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2026-07-29T12:25:51Z</dcterms:created>
  <dcterms:modified xsi:type="dcterms:W3CDTF">2026-07-29T12:25:51Z</dcterms:modified>
</cp:coreProperties>
</file>

<file path=docProps/custom.xml><?xml version="1.0" encoding="utf-8"?>
<Properties xmlns="http://schemas.openxmlformats.org/officeDocument/2006/custom-properties" xmlns:vt="http://schemas.openxmlformats.org/officeDocument/2006/docPropsVTypes"/>
</file>