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Brasília,</w:t>
      </w:r>
      <w:r>
        <w:t xml:space="preserve"> </w:t>
      </w:r>
      <w:r>
        <w:t xml:space="preserve">Brazil</w:t>
      </w:r>
    </w:p>
    <w:p>
      <w:pPr>
        <w:pStyle w:val="FirstParagraph"/>
      </w:pPr>
      <w:r>
        <w:t xml:space="preserve">```html</w:t>
      </w:r>
    </w:p>
    <w:bookmarkStart w:id="24" w:name="X45ec71b4537e97a0c5a9b5206e681d8b33d0db5"/>
    <w:p>
      <w:pPr>
        <w:pStyle w:val="Heading1"/>
      </w:pPr>
      <w:r>
        <w:t xml:space="preserve">The Art of Visual Communication in the Capital: A Reflection on the Graphic Designer in Brasília, Brazil</w:t>
      </w:r>
    </w:p>
    <w:p>
      <w:pPr>
        <w:pStyle w:val="FirstParagraph"/>
      </w:pPr>
      <w:r>
        <w:rPr>
          <w:iCs/>
          <w:i/>
        </w:rPr>
        <w:t xml:space="preserve">This reflection paper explores the unique role and challenges faced by a graphic designer operating within the specific cultural, political, and architectural context of Brasília, Brazil.</w:t>
      </w:r>
    </w:p>
    <w:bookmarkStart w:id="20" w:name="the-unique-context-of-brasília"/>
    <w:p>
      <w:pPr>
        <w:pStyle w:val="Heading2"/>
      </w:pPr>
      <w:r>
        <w:t xml:space="preserve">The Unique Context of Brasília</w:t>
      </w:r>
    </w:p>
    <w:p>
      <w:pPr>
        <w:pStyle w:val="FirstParagraph"/>
      </w:pPr>
      <w:r>
        <w:t xml:space="preserve">To understand the practice of graphic design in Brazil Brasília requires an acknowledgment that this is not merely a city but a symbol. As the capital city designed by Oscar Niemeyer and Lucio Costa, Brasília represents one of the most significant urban planning achievements in human history. For a graphic designer working here, the visual landscape is inherently complex. The city itself acts as a massive piece of modernist architecture, characterized by sweeping curves and vast open spaces that challenge traditional layout principles.</w:t>
      </w:r>
    </w:p>
    <w:p>
      <w:pPr>
        <w:pStyle w:val="BodyText"/>
      </w:pPr>
      <w:r>
        <w:t xml:space="preserve">In this context, a graphic designer must navigate the tension between monumentalism and accessibility. While Brasília is famous for its "monumental" aesthetic which often prioritizes grandeur over human scale, graphic design must serve the people. Therefore, adapting to local standards in such an environment involves balancing respect for the city's modernist legacy with contemporary needs of clarity and inclusivity.</w:t>
      </w:r>
    </w:p>
    <w:bookmarkEnd w:id="20"/>
    <w:bookmarkStart w:id="21" w:name="the-role-of-a-graphic-designer"/>
    <w:p>
      <w:pPr>
        <w:pStyle w:val="Heading2"/>
      </w:pPr>
      <w:r>
        <w:t xml:space="preserve">The Role of a Graphic Designer</w:t>
      </w:r>
    </w:p>
    <w:p>
      <w:pPr>
        <w:pStyle w:val="FirstParagraph"/>
      </w:pPr>
      <w:r>
        <w:t xml:space="preserve">A graphic designer serves as a bridge between information and public understanding. In Brazil Brasília, this role takes on added significance due to the concentration of government institutions. Here, designers are often tasked with translating complex bureaucratic or political concepts into accessible visual narratives. They work for federal agencies, private enterprises located in the commercial sector (SUL and NORTE), NGOs, and cultural organizations.</w:t>
      </w:r>
    </w:p>
    <w:p>
      <w:pPr>
        <w:pStyle w:val="BodyText"/>
      </w:pPr>
      <w:r>
        <w:rPr>
          <w:bCs/>
          <w:b/>
        </w:rPr>
        <w:t xml:space="preserve">Key responsibilities include:</w:t>
      </w:r>
      <w:r>
        <w:br/>
      </w:r>
      <w:r>
        <w:t xml:space="preserve">- Creating identity systems that reflect both institutional authority and approachability.</w:t>
      </w:r>
      <w:r>
        <w:br/>
      </w:r>
      <w:r>
        <w:t xml:space="preserve">- Designing print materials for high-stakes political events where precision is paramount.</w:t>
      </w:r>
      <w:r>
        <w:br/>
      </w:r>
      <w:r>
        <w:t xml:space="preserve">- Developing digital interfaces that align with the minimalist aesthetics of modernist architecture while ensuring usability.</w:t>
      </w:r>
    </w:p>
    <w:p>
      <w:pPr>
        <w:pStyle w:val="BodyText"/>
      </w:pPr>
      <w:r>
        <w:t xml:space="preserve">The creative process often involves deep research into Brazilian culture, indigenous art influences, and contemporary social issues. A graphic designer in this region must be culturally sensitive and aware of the diverse population that calls Brasília home.</w:t>
      </w:r>
    </w:p>
    <w:bookmarkEnd w:id="21"/>
    <w:bookmarkStart w:id="22" w:name="cultural-adaptation-and-local-standards"/>
    <w:p>
      <w:pPr>
        <w:pStyle w:val="Heading2"/>
      </w:pPr>
      <w:r>
        <w:t xml:space="preserve">Cultural Adaptation and Local Standards</w:t>
      </w:r>
    </w:p>
    <w:p>
      <w:pPr>
        <w:pStyle w:val="FirstParagraph"/>
      </w:pPr>
      <w:r>
        <w:t xml:space="preserve">Adapting to local standards goes beyond language proficiency; it involves understanding the visual preferences of Brazilians. Brazilian graphic design has historically been vibrant, colorful, and expressive. However, in the formal environment of Brasília’s government districts (Plano Piloto), there is an expectation for more restrained and structured designs.</w:t>
      </w:r>
    </w:p>
    <w:p>
      <w:pPr>
        <w:pStyle w:val="BodyText"/>
      </w:pPr>
      <w:r>
        <w:t xml:space="preserve">A successful graphic designer in Brazil Brasília must therefore possess a dual mindset: one part modernist minimalist to fit the architectural context, and another part vibrant storyteller to connect emotionally with users. This duality defines the unique local standard of practice in this region.</w:t>
      </w:r>
    </w:p>
    <w:bookmarkEnd w:id="22"/>
    <w:bookmarkStart w:id="23" w:name="conclusion"/>
    <w:p>
      <w:pPr>
        <w:pStyle w:val="Heading2"/>
      </w:pPr>
      <w:r>
        <w:t xml:space="preserve">Conclusion</w:t>
      </w:r>
    </w:p>
    <w:p>
      <w:pPr>
        <w:pStyle w:val="FirstParagraph"/>
      </w:pPr>
      <w:r>
        <w:t xml:space="preserve">In conclusion, working as a graphic designer in Brazil Brasília presents both challenges and opportunities. The city’s iconic status demands high-quality, thoughtful design that honors its heritage while moving forward with innovation. By adhering to local standards and embracing the cultural richness of the region, a graphic designer can create impactful work that resonates with the public.</w:t>
      </w:r>
    </w:p>
    <w:p>
      <w:pPr>
        <w:pStyle w:val="BodyText"/>
      </w:pPr>
      <w:r>
        <w:t xml:space="preserve">Reflection Paper Document - 2023</w:t>
      </w:r>
    </w:p>
    <w:bookmarkEnd w:id="23"/>
    <w:bookmarkEnd w:id="24"/>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Graphic Designer in Brasília, Brazil</dc:title>
  <dc:creator/>
  <dc:language>en</dc:language>
  <cp:keywords/>
  <dcterms:created xsi:type="dcterms:W3CDTF">2026-07-29T14:26:24Z</dcterms:created>
  <dcterms:modified xsi:type="dcterms:W3CDTF">2026-07-29T14:26:24Z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