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6" w:name="X3e5108e28d444ccc238775ab1d10f89a4125334"/>
    <w:p>
      <w:pPr>
        <w:pStyle w:val="Heading1"/>
      </w:pPr>
      <w:r>
        <w:t xml:space="preserve">The Intersection of Art and Identity: A Reflection on the Role of the Graphic Designer in France Marseille</w:t>
      </w:r>
    </w:p>
    <w:p>
      <w:pPr>
        <w:pStyle w:val="FirstParagraph"/>
      </w:pPr>
      <w:r>
        <w:t xml:space="preserve">To understand the role of a Graphic Designer in France Marseille is to engage with a complex dialogue between heritage and modernity, local identity and global connectivity. This reflection paper explores not merely the technical skills required for design work, but the profound cultural, historical, and aesthetic responsibilities that accompany this profession when situated within one of Europe’s most vibrant Mediterranean cities. The city of Marseille does not simply provide a backdrop for creative output; rather it actively shapes the visual language through which a Graphic Designer must navigate.</w:t>
      </w:r>
    </w:p>
    <w:bookmarkStart w:id="20" w:name="X3ff146e6e1129a8d845fe468a7eb97b42faf358"/>
    <w:p>
      <w:pPr>
        <w:pStyle w:val="Heading2"/>
      </w:pPr>
      <w:r>
        <w:t xml:space="preserve">The Historical Weight and Visual Heritage</w:t>
      </w:r>
    </w:p>
    <w:p>
      <w:pPr>
        <w:pStyle w:val="FirstParagraph"/>
      </w:pPr>
      <w:r>
        <w:t xml:space="preserve">Marseille, as France’s oldest city and its second-largest urban center, carries centuries of layered history. From Phoenician origins to Roman settlements, through medieval trade routes and colonial expansions to modern multicultural dynamism the city is a palimpsest of visual cultures. A Graphic Designer working here must be acutely aware that every poster, logo or digital interface exists within a context rich with symbolic resonance. The old port (Vieux-Port), the fortified Château d’If, and the ancient district of Le Panier are not just scenic landmarks they are visual references embedded in the collective consciousness of residents and visitors alike.</w:t>
      </w:r>
    </w:p>
    <w:p>
      <w:pPr>
        <w:pStyle w:val="BodyText"/>
      </w:pPr>
      <w:r>
        <w:t xml:space="preserve">This historical depth demands sensitivity from designers. When creating brand identities for local businesses or cultural institutions a Graphic Designer cannot rely solely on international trends. They must ask: How does my work honor the Mediterranean light? How does it reflect the cosmopolitan spirit forged through migration and trade? The role of a Graphic Designer in France Marseille thus becomes one of cultural curatorship, interpreting history not as static artifact but as living inspiration.</w:t>
      </w:r>
    </w:p>
    <w:bookmarkEnd w:id="20"/>
    <w:bookmarkStart w:id="21" w:name="X272a020da5f697d1e2d3fa15b22fa0983d44b55"/>
    <w:p>
      <w:pPr>
        <w:pStyle w:val="Heading2"/>
      </w:pPr>
      <w:r>
        <w:t xml:space="preserve">Mediterranean Aesthetics and Sensory Experience</w:t>
      </w:r>
    </w:p>
    <w:p>
      <w:pPr>
        <w:pStyle w:val="FirstParagraph"/>
      </w:pPr>
      <w:r>
        <w:t xml:space="preserve">The physical environment of Marseille profoundly influences design sensibilities. The intense sunlight, the azure hues of the sea, the warm terracotta tones of architecture and the bustling sensory overload of markets like Les Halles de la Joliette all contribute to a distinct visual palette. A Graphic Designer in this context learns to harness color not just for aesthetic appeal but for emotional and environmental alignment. The bold contrasts, vibrant saturations, and organic forms seen in Marseille’s streets naturally inform design decisions.</w:t>
      </w:r>
    </w:p>
    <w:p>
      <w:pPr>
        <w:pStyle w:val="BodyText"/>
      </w:pPr>
      <w:r>
        <w:t xml:space="preserve">Moreover, the city’s Mediterranean climate encourages an openness to outdoor public art street murals graffiti installations and open-air exhibitions. This blurring of boundaries between commercial design fine art and public expression challenges a Graphic Designer to think beyond screens and print. Projects often extend into urban spaces requiring consideration of scale viewer movement weather conditions and community engagement. Thus the profession evolves from static image creation to spatial storytelling where typography interacts with architecture graphics become part of environmental navigation.</w:t>
      </w:r>
    </w:p>
    <w:bookmarkEnd w:id="21"/>
    <w:bookmarkStart w:id="22" w:name="multiculturalism-as-creative-fuel"/>
    <w:p>
      <w:pPr>
        <w:pStyle w:val="Heading2"/>
      </w:pPr>
      <w:r>
        <w:t xml:space="preserve">Multiculturalism as Creative Fuel</w:t>
      </w:r>
    </w:p>
    <w:p>
      <w:pPr>
        <w:pStyle w:val="FirstParagraph"/>
      </w:pPr>
      <w:r>
        <w:t xml:space="preserve">No discussion of Marseille is complete without addressing its multicultural fabric. As a city shaped by immigration from North Africa the Middle East Asia and sub-Saharan Africa it embodies a unique synthesis of languages traditions and visual aesthetics. For a Graphic Designer this diversity is both opportunity and responsibility.</w:t>
      </w:r>
    </w:p>
    <w:p>
      <w:pPr>
        <w:pStyle w:val="BodyText"/>
      </w:pPr>
      <w:r>
        <w:t xml:space="preserve">Clients ranging from local artisans to international NGOs require designs that communicate across cultural divides without erasing distinct identities. A Graphic Designer in France Marseille might work on branding for Maghrebi restaurants where calligraphic elements blend with modern sans-serif fonts or design campaign materials for cultural festivals celebrating Berber music alongside electronic dance events. Success requires fluency in visual semiotics understanding how shapes colors and symbols carry different meanings across cultures.</w:t>
      </w:r>
    </w:p>
    <w:p>
      <w:pPr>
        <w:pStyle w:val="BodyText"/>
      </w:pPr>
      <w:r>
        <w:t xml:space="preserve">This multicultural reality also demands ethical awareness. Appropriation versus appreciation becomes a central concern. A thoughtful Graphic Designer engages with communities listens to their narratives ensures authentic representation avoids exoticization and credits sources of inspiration. In doing so they contribute to social cohesion through design that respects difference while fostering shared understanding.</w:t>
      </w:r>
    </w:p>
    <w:bookmarkEnd w:id="22"/>
    <w:bookmarkStart w:id="23" w:name="Xd885b4dfad8c9c3519d406f64cd6bc49b4ebf1c"/>
    <w:p>
      <w:pPr>
        <w:pStyle w:val="Heading2"/>
      </w:pPr>
      <w:r>
        <w:t xml:space="preserve">The Professional Landscape and Economic Realities</w:t>
      </w:r>
    </w:p>
    <w:p>
      <w:pPr>
        <w:pStyle w:val="FirstParagraph"/>
      </w:pPr>
      <w:r>
        <w:t xml:space="preserve">Operating as a Graphic Designer in France Marseille also involves navigating specific professional structures. While Paris remains the traditional hub of French advertising and high fashion design there is growing recognition of Marseille’s creative economy fueled by institutions like Friche la Belle de Mai Pôle Image et son network of startups galleries and design studios.</w:t>
      </w:r>
    </w:p>
    <w:p>
      <w:pPr>
        <w:pStyle w:val="BodyText"/>
      </w:pPr>
      <w:r>
        <w:t xml:space="preserve">The competitive landscape pushes Graphic Designers toward specialization niches such as sustainable packaging web accessibility or social impact branding gain prominence. Additionally freelancing and hybrid roles are common reflecting the gig economy’s influence. A successful Graphic Designer must therefore combine artistic prowess with entrepreneurial skills client management and technological adaptability.</w:t>
      </w:r>
    </w:p>
    <w:p>
      <w:pPr>
        <w:pStyle w:val="BodyText"/>
      </w:pPr>
      <w:r>
        <w:t xml:space="preserve">Collaboration is key working alongside photographers illustrators copywriters developers and cultural producers creates synergies that elevate projects beyond individual capacity. This ecosystem encourages experimentation often yielding innovative solutions rooted in local needs yet relevant globally.</w:t>
      </w:r>
    </w:p>
    <w:bookmarkEnd w:id="23"/>
    <w:bookmarkStart w:id="24" w:name="X44d2628b405be4a893c89473cd0cd3dc30a9e0d"/>
    <w:p>
      <w:pPr>
        <w:pStyle w:val="Heading2"/>
      </w:pPr>
      <w:r>
        <w:t xml:space="preserve">Ethical Responsibility and Sustainability</w:t>
      </w:r>
    </w:p>
    <w:p>
      <w:pPr>
        <w:pStyle w:val="FirstParagraph"/>
      </w:pPr>
      <w:r>
        <w:t xml:space="preserve">In an era defined by climate crisis social inequality and digital saturation the Graphic Designer bears significant ethical responsibility. In France Marseille this translates into actionable commitments reducing carbon footprints through eco-friendly printing choosing sustainable materials advocating for inclusive representation ensuring accessibility in digital interfaces promoting mental well-being by resisting burnout culture within demanding creative industries.</w:t>
      </w:r>
    </w:p>
    <w:p>
      <w:pPr>
        <w:pStyle w:val="BodyText"/>
      </w:pPr>
      <w:r>
        <w:t xml:space="preserve">A reflective practice involves continually asking: Who benefits from my design? Whose voices are amplified or silenced? How can I use visual communication to promote equity sustainability and truthfulness rather than deception consumerism or exclusion?</w:t>
      </w:r>
    </w:p>
    <w:bookmarkEnd w:id="24"/>
    <w:bookmarkStart w:id="25" w:name="conclusion"/>
    <w:p>
      <w:pPr>
        <w:pStyle w:val="Heading2"/>
      </w:pPr>
      <w:r>
        <w:t xml:space="preserve">Conclusion</w:t>
      </w:r>
    </w:p>
    <w:p>
      <w:pPr>
        <w:pStyle w:val="FirstParagraph"/>
      </w:pPr>
      <w:r>
        <w:t xml:space="preserve">In conclusion the identity of a Graphic Designer in France Marseille is multifaceted dynamic and deeply contextual. It requires technical excellence cultural intelligence emotional empathy and ethical clarity. The city’s Mediterranean soul historical richness multicultural vibrancy and evolving creative economy provide fertile ground for innovation but also impose demands for authenticity responsibility and respect.</w:t>
      </w:r>
    </w:p>
    <w:p>
      <w:pPr>
        <w:pStyle w:val="BodyText"/>
      </w:pPr>
      <w:r>
        <w:t xml:space="preserve">To practice graphic design here is to participate in an ongoing visual conversation that honors the past engages the present imagines alternative futures. It is a discipline that transcends aesthetics becoming a tool for connection education transformation and celebration of human diversity. As we look ahead the Graphic Designer in France Marseille will continue to shape not only how brands appear but how communities see themselves and each other ultimately contributing to the rich tapestry of visual culture that defines this extraordinary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the Context of France Marseille</dc:title>
  <dc:creator/>
  <dc:language>en</dc:language>
  <cp:keywords/>
  <dcterms:created xsi:type="dcterms:W3CDTF">2026-07-29T15:03:06Z</dcterms:created>
  <dcterms:modified xsi:type="dcterms:W3CDTF">2026-07-29T15:03:06Z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