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5" w:name="X59d5d32133fdec75c299c0c41dc52e96cefccb2"/>
    <w:p>
      <w:pPr>
        <w:pStyle w:val="Heading1"/>
      </w:pPr>
      <w:r>
        <w:t xml:space="preserve">The Intersection of Form and Function: A Reflection on Being a Graphic Designer in Germany Frankfurt</w:t>
      </w:r>
    </w:p>
    <w:p>
      <w:pPr>
        <w:pStyle w:val="FirstParagraph"/>
      </w:pPr>
      <w:r>
        <w:t xml:space="preserve">The city of Frankfurt am Main is often recognized globally as the financial capital of Europe, a skyline punctuated by skyscrapers that pierce the clouds. However, beneath its corporate veneer lies a rich tapestry of culture, history, and artistic expression. For a</w:t>
      </w:r>
      <w:r>
        <w:t xml:space="preserve"> </w:t>
      </w:r>
      <w:r>
        <w:t xml:space="preserve">Graphic Designer</w:t>
      </w:r>
      <w:r>
        <w:t xml:space="preserve">, working in this specific locale is not merely about applying aesthetic principles to commercial problems; it is an exercise in navigating a unique cultural dialect where precision meets creativity. This reflection paper explores the multifaceted experience of practicing graphic design within the distinct professional and cultural ecosystem of</w:t>
      </w:r>
      <w:r>
        <w:t xml:space="preserve"> </w:t>
      </w:r>
      <w:r>
        <w:t xml:space="preserve">Germany Frankfurt</w:t>
      </w:r>
      <w:r>
        <w:t xml:space="preserve">.</w:t>
      </w:r>
    </w:p>
    <w:bookmarkStart w:id="20" w:name="X0325e4d4058f706201cd103ac44cff0cc5bd1fb"/>
    <w:p>
      <w:pPr>
        <w:pStyle w:val="Heading2"/>
      </w:pPr>
      <w:r>
        <w:t xml:space="preserve">The Influence of Bauhaus and Functionalism</w:t>
      </w:r>
    </w:p>
    <w:p>
      <w:pPr>
        <w:pStyle w:val="FirstParagraph"/>
      </w:pPr>
      <w:r>
        <w:t xml:space="preserve">To understand the role of a</w:t>
      </w:r>
      <w:r>
        <w:t xml:space="preserve"> </w:t>
      </w:r>
      <w:r>
        <w:t xml:space="preserve">Graphic Designer</w:t>
      </w:r>
      <w:r>
        <w:t xml:space="preserve"> </w:t>
      </w:r>
      <w:r>
        <w:t xml:space="preserve">in this region, one must first acknowledge the historical gravity of German design heritage. The legacy of the Bauhaus movement, though originating in Weimar and moving to Dessau before its suppression by the Nazis, permeates every aspect of German visual culture. In</w:t>
      </w:r>
      <w:r>
        <w:t xml:space="preserve"> </w:t>
      </w:r>
      <w:r>
        <w:t xml:space="preserve">Germany Frankfurt</w:t>
      </w:r>
      <w:r>
        <w:t xml:space="preserve">, this translates into a professional environment that prioritizes functionality, clarity, and minimalism. Unlike some markets where visual excess or decorative complexity is celebrated as a sign of creativity, here the question "Does it work?" is paramount.</w:t>
      </w:r>
    </w:p>
    <w:p>
      <w:pPr>
        <w:pStyle w:val="BodyText"/>
      </w:pPr>
      <w:r>
        <w:t xml:space="preserve">For me, adapting to this aesthetic standard has been both challenging and liberating. It requires stripping away non-essential elements to reveal the core message. In Frankfurt’s corporate sector—dominated by banks, logistics firms, and tech startups—the demand for clean typography, balanced grids, and intuitive user interfaces is high. As a</w:t>
      </w:r>
      <w:r>
        <w:t xml:space="preserve"> </w:t>
      </w:r>
      <w:r>
        <w:t xml:space="preserve">Graphic Designer</w:t>
      </w:r>
      <w:r>
        <w:t xml:space="preserve">, I have learned that restraint is not a lack of ideas but a disciplined approach to communication. The skyline of Frankfurt itself serves as a daily reminder of this philosophy: each building has its own identity, yet they collectively form an ordered, harmonious whole.</w:t>
      </w:r>
    </w:p>
    <w:bookmarkEnd w:id="20"/>
    <w:bookmarkStart w:id="21" w:name="the-professional-rigor-and-precision"/>
    <w:p>
      <w:pPr>
        <w:pStyle w:val="Heading2"/>
      </w:pPr>
      <w:r>
        <w:t xml:space="preserve">The Professional Rigor and Precision</w:t>
      </w:r>
    </w:p>
    <w:p>
      <w:pPr>
        <w:pStyle w:val="FirstParagraph"/>
      </w:pPr>
      <w:r>
        <w:t xml:space="preserve">Working in</w:t>
      </w:r>
      <w:r>
        <w:t xml:space="preserve"> </w:t>
      </w:r>
      <w:r>
        <w:t xml:space="preserve">Germany Frankfurt</w:t>
      </w:r>
      <w:r>
        <w:t xml:space="preserve"> </w:t>
      </w:r>
      <w:r>
        <w:t xml:space="preserve">introduces a level of professional rigor that is distinct from many other international hubs. Punctuality, thoroughness, and attention to detail are not just expectations but cultural imperatives. When presenting design concepts to clients in Frankfurt’s banking district or the Gallus district's creative agencies, the critique process is often direct and technical.</w:t>
      </w:r>
    </w:p>
    <w:p>
      <w:pPr>
        <w:pStyle w:val="BodyText"/>
      </w:pPr>
      <w:r>
        <w:t xml:space="preserve">This environment shapes the mindset of a</w:t>
      </w:r>
      <w:r>
        <w:t xml:space="preserve"> </w:t>
      </w:r>
      <w:r>
        <w:t xml:space="preserve">Graphic Designer</w:t>
      </w:r>
      <w:r>
        <w:t xml:space="preserve">. It is insufficient to say that a layout "looks good." One must be able to articulate the rationale behind color choices based on psychological impact, justify font selections based on readability metrics, and explain grid systems in terms of structural integrity. This analytical approach has sharpened my skills significantly. It forces me to move beyond intuition and ground my creative decisions in data, user behavior studies, and strategic objectives. The high standards of the</w:t>
      </w:r>
      <w:r>
        <w:t xml:space="preserve"> </w:t>
      </w:r>
      <w:r>
        <w:t xml:space="preserve">Germany Frankfurt</w:t>
      </w:r>
      <w:r>
        <w:t xml:space="preserve"> </w:t>
      </w:r>
      <w:r>
        <w:t xml:space="preserve">market ensure that mediocrity is quickly identified, driving continuous improvement and professional growth.</w:t>
      </w:r>
    </w:p>
    <w:bookmarkEnd w:id="21"/>
    <w:bookmarkStart w:id="22" w:name="cultural-nuances-in-visual-communication"/>
    <w:p>
      <w:pPr>
        <w:pStyle w:val="Heading2"/>
      </w:pPr>
      <w:r>
        <w:t xml:space="preserve">Cultural Nuances in Visual Communication</w:t>
      </w:r>
    </w:p>
    <w:p>
      <w:pPr>
        <w:pStyle w:val="FirstParagraph"/>
      </w:pPr>
      <w:r>
        <w:t xml:space="preserve">Beyond technical proficiency, being a</w:t>
      </w:r>
      <w:r>
        <w:t xml:space="preserve"> </w:t>
      </w:r>
      <w:r>
        <w:t xml:space="preserve">Graphic Designer</w:t>
      </w:r>
      <w:r>
        <w:t xml:space="preserve"> </w:t>
      </w:r>
      <w:r>
        <w:t xml:space="preserve">in this region requires a deep sensitivity to cultural nuances. Frankfurt is an international city with a significant expatriate population and diverse demographic segments. While the overarching design language tends toward minimalism, the target audience for many projects is global or highly specialized.</w:t>
      </w:r>
    </w:p>
    <w:p>
      <w:pPr>
        <w:pStyle w:val="BodyText"/>
      </w:pPr>
      <w:r>
        <w:t xml:space="preserve">I have found that success in</w:t>
      </w:r>
      <w:r>
        <w:t xml:space="preserve"> </w:t>
      </w:r>
      <w:r>
        <w:t xml:space="preserve">Germany Frankfurt</w:t>
      </w:r>
      <w:r>
        <w:t xml:space="preserve"> </w:t>
      </w:r>
      <w:r>
        <w:t xml:space="preserve">often depends on the ability to bridge the gap between traditional German reliability and modern, globalized aesthetics. For instance, when designing for local heritage brands versus new fintech startups, the visual vocabulary must shift appropriately. However, even in innovative sectors, there is a lingering respect for authority and trustworthiness conveyed through design. Blue tones are prevalent not just because they are pleasing to the eye but because they signify stability—a crucial factor in a financial hub. As a</w:t>
      </w:r>
      <w:r>
        <w:t xml:space="preserve"> </w:t>
      </w:r>
      <w:r>
        <w:t xml:space="preserve">Graphic Designer</w:t>
      </w:r>
      <w:r>
        <w:t xml:space="preserve">, navigating these subtle codes is essential. It requires research, empathy, and an understanding that design is a form of social communication, not just decoration.</w:t>
      </w:r>
    </w:p>
    <w:bookmarkEnd w:id="22"/>
    <w:bookmarkStart w:id="23" w:name="the-creative-community-and-collaboration"/>
    <w:p>
      <w:pPr>
        <w:pStyle w:val="Heading2"/>
      </w:pPr>
      <w:r>
        <w:t xml:space="preserve">The Creative Community and Collaboration</w:t>
      </w:r>
    </w:p>
    <w:p>
      <w:pPr>
        <w:pStyle w:val="FirstParagraph"/>
      </w:pPr>
      <w:r>
        <w:t xml:space="preserve">Despite its reputation for seriousness, the creative community in Frankfurt is vibrant and increasingly collaborative. Spaces like the Städel Museum area or the various co-working hubs in Nordend provide platforms for cross-disciplinary interaction. For a</w:t>
      </w:r>
      <w:r>
        <w:t xml:space="preserve"> </w:t>
      </w:r>
      <w:r>
        <w:t xml:space="preserve">Graphic Designer</w:t>
      </w:r>
      <w:r>
        <w:t xml:space="preserve">, these environments are invaluable for breaking out of silos. Collaborating with developers, copywriters, and marketers from diverse backgrounds enriches the design process.</w:t>
      </w:r>
    </w:p>
    <w:p>
      <w:pPr>
        <w:pStyle w:val="BodyText"/>
      </w:pPr>
      <w:r>
        <w:t xml:space="preserve">In</w:t>
      </w:r>
      <w:r>
        <w:t xml:space="preserve"> </w:t>
      </w:r>
      <w:r>
        <w:t xml:space="preserve">Germany Frankfurt</w:t>
      </w:r>
      <w:r>
        <w:t xml:space="preserve">, the hierarchy in creative teams is often flatter than in traditional corporate structures, encouraging open dialogue. This fosters an environment where a junior designer can challenge a senior’s concept if supported by strong reasoning. This democratic approach to creativity complements the structured nature of German work culture, creating a dynamic balance between order and innovation.</w:t>
      </w:r>
    </w:p>
    <w:bookmarkEnd w:id="23"/>
    <w:bookmarkStart w:id="24" w:name="conclusion"/>
    <w:p>
      <w:pPr>
        <w:pStyle w:val="Heading2"/>
      </w:pPr>
      <w:r>
        <w:t xml:space="preserve">Conclusion</w:t>
      </w:r>
    </w:p>
    <w:p>
      <w:pPr>
        <w:pStyle w:val="FirstParagraph"/>
      </w:pPr>
      <w:r>
        <w:t xml:space="preserve">In conclusion, the experience of being a</w:t>
      </w:r>
      <w:r>
        <w:t xml:space="preserve"> </w:t>
      </w:r>
      <w:r>
        <w:t xml:space="preserve">Graphic Designer</w:t>
      </w:r>
      <w:r>
        <w:t xml:space="preserve"> </w:t>
      </w:r>
      <w:r>
        <w:t xml:space="preserve">in</w:t>
      </w:r>
      <w:r>
        <w:t xml:space="preserve"> </w:t>
      </w:r>
      <w:r>
        <w:t xml:space="preserve">Germany Frankfurt</w:t>
      </w:r>
      <w:r>
        <w:t xml:space="preserve"> </w:t>
      </w:r>
      <w:r>
        <w:t xml:space="preserve">is defined by a unique synthesis of historical legacy, professional discipline, and cultural diversity. It is a place where the Bauhaus principle of "form follows function" remains relevant but is constantly evolving to meet modern digital demands. The city challenges designers to be precise yet creative, traditional yet forward-thinking.</w:t>
      </w:r>
    </w:p>
    <w:p>
      <w:pPr>
        <w:pStyle w:val="BodyText"/>
      </w:pPr>
      <w:r>
        <w:t xml:space="preserve">This reflection has highlighted that success in this market requires more than just technical skill; it demands an intellectual engagement with the work and a respectful adherence to cultural norms while pushing boundaries where appropriate. For any designer looking to establish themselves in</w:t>
      </w:r>
      <w:r>
        <w:t xml:space="preserve"> </w:t>
      </w:r>
      <w:r>
        <w:t xml:space="preserve">Germany Frankfurt</w:t>
      </w:r>
      <w:r>
        <w:t xml:space="preserve">, the journey involves learning to speak the language of clarity and trust, using visual tools not merely to attract attention but to facilitate understanding. In doing so, one becomes part of a long lineage of designers who have shaped the visual identity of one of Europe’s most significant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Graphic Designer in Germany Frankfurt</dc:title>
  <dc:creator/>
  <dc:language>en</dc:language>
  <cp:keywords/>
  <dcterms:created xsi:type="dcterms:W3CDTF">2026-07-30T01:24:55Z</dcterms:created>
  <dcterms:modified xsi:type="dcterms:W3CDTF">2026-07-30T01:24:55Z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