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Graphic</w:t>
      </w:r>
      <w:r>
        <w:t xml:space="preserve"> </w:t>
      </w:r>
      <w:r>
        <w:t xml:space="preserve">Designer</w:t>
      </w:r>
      <w:r>
        <w:t xml:space="preserve"> </w:t>
      </w:r>
      <w:r>
        <w:t xml:space="preserve">in</w:t>
      </w:r>
      <w:r>
        <w:t xml:space="preserve"> </w:t>
      </w:r>
      <w:r>
        <w:t xml:space="preserve">Germany</w:t>
      </w:r>
      <w:r>
        <w:t xml:space="preserve"> </w:t>
      </w:r>
      <w:r>
        <w:t xml:space="preserve">Munich</w:t>
      </w:r>
    </w:p>
    <w:p>
      <w:pPr>
        <w:pStyle w:val="FirstParagraph"/>
      </w:pPr>
      <w:r>
        <w:t xml:space="preserve">```html</w:t>
      </w:r>
    </w:p>
    <w:bookmarkStart w:id="24" w:name="Xf049c5e76ae557cc3118046b1074cb508719c36"/>
    <w:p>
      <w:pPr>
        <w:pStyle w:val="Heading1"/>
      </w:pPr>
      <w:r>
        <w:t xml:space="preserve">A Reflection on Being a Graphic Designer in Germany Munich</w:t>
      </w:r>
    </w:p>
    <w:p>
      <w:pPr>
        <w:pStyle w:val="FirstParagraph"/>
      </w:pPr>
      <w:r>
        <w:t xml:space="preserve">The city of Munich, with its distinctive blend of Bavarian tradition and cutting-edge modernity, provides a unique backdrop for creative professionals. As a graphic designer navigating this vibrant landscape, my journey has been less about simply creating visuals and more about understanding the intricate dialogue between history and innovation that defines this region. Working as a</w:t>
      </w:r>
      <w:r>
        <w:t xml:space="preserve"> </w:t>
      </w:r>
      <w:r>
        <w:rPr>
          <w:bCs/>
          <w:b/>
        </w:rPr>
        <w:t xml:space="preserve">Graphic Designer</w:t>
      </w:r>
      <w:r>
        <w:t xml:space="preserve"> </w:t>
      </w:r>
      <w:r>
        <w:t xml:space="preserve">in</w:t>
      </w:r>
      <w:r>
        <w:t xml:space="preserve"> </w:t>
      </w:r>
      <w:r>
        <w:rPr>
          <w:bCs/>
          <w:b/>
        </w:rPr>
        <w:t xml:space="preserve">Germany Munich</w:t>
      </w:r>
    </w:p>
    <w:p>
      <w:pPr>
        <w:pStyle w:val="BodyText"/>
      </w:pPr>
      <w:r>
        <w:t xml:space="preserve">The professional identity of a</w:t>
      </w:r>
      <w:r>
        <w:t xml:space="preserve"> </w:t>
      </w:r>
      <w:r>
        <w:rPr>
          <w:bCs/>
          <w:b/>
        </w:rPr>
        <w:t xml:space="preserve">Graphic Designer</w:t>
      </w:r>
    </w:p>
    <w:bookmarkStart w:id="20" w:name="X5792ea551074894bfb03cbba8b832cb2935aebe"/>
    <w:p>
      <w:pPr>
        <w:pStyle w:val="Heading2"/>
      </w:pPr>
      <w:r>
        <w:t xml:space="preserve">The Cultural Tapestry: Tradition Meets Innovation in Germany Munich</w:t>
      </w:r>
    </w:p>
    <w:p>
      <w:pPr>
        <w:pStyle w:val="FirstParagraph"/>
      </w:pPr>
      <w:r>
        <w:t xml:space="preserve">Munich is often perceived by outsiders through the lens of its Oktoberfest and traditional architecture. However, for a creative mind, the city reveals itself as a paradoxical playground where conservative values coexist with avant-garde expression. This duality deeply influences my work as a</w:t>
      </w:r>
      <w:r>
        <w:t xml:space="preserve"> </w:t>
      </w:r>
      <w:r>
        <w:rPr>
          <w:bCs/>
          <w:b/>
        </w:rPr>
        <w:t xml:space="preserve">Graphic Designer</w:t>
      </w:r>
      <w:r>
        <w:t xml:space="preserve">. In</w:t>
      </w:r>
    </w:p>
    <w:p>
      <w:pPr>
        <w:pStyle w:val="BodyText"/>
      </w:pPr>
      <w:r>
        <w:t xml:space="preserve">Germany Munich, there is an appreciation for heritage, which demands that designs respect historical context while pushing boundaries. The architecture of the city—ranging from the Gothic elegance of the Frauenkirche to the sleek modernity of Garching—serves as constant inspiration. When designing for clients here, one must understand that aesthetics are not merely decorative; they are communicative tools rooted in cultural identity.</w:t>
      </w:r>
    </w:p>
    <w:p>
      <w:pPr>
        <w:pStyle w:val="BodyText"/>
      </w:pPr>
      <w:r>
        <w:t xml:space="preserve">Moreover, Munich is a hub for technology and innovation. The presence of major corporations like BMW and Siemens necessitates a level of precision and functionality in design that goes beyond artistic flair. As a</w:t>
      </w:r>
      <w:r>
        <w:t xml:space="preserve"> </w:t>
      </w:r>
      <w:r>
        <w:rPr>
          <w:bCs/>
          <w:b/>
        </w:rPr>
        <w:t xml:space="preserve">Graphic Designer</w:t>
      </w:r>
      <w:r>
        <w:t xml:space="preserve">, I have learned to adapt my style to accommodate this need for clarity and efficiency. The visual language required here is often clean, structured, yet visually striking. This balance is challenging but rewarding, as it forces the designer to master the art of simplicity without sacrificing impact.</w:t>
      </w:r>
    </w:p>
    <w:bookmarkEnd w:id="20"/>
    <w:bookmarkStart w:id="21" w:name="X876bcc852a22c16f9292393691e4683d02eb015"/>
    <w:p>
      <w:pPr>
        <w:pStyle w:val="Heading2"/>
      </w:pPr>
      <w:r>
        <w:t xml:space="preserve">The Professional Landscape: Precision and Quality</w:t>
      </w:r>
    </w:p>
    <w:p>
      <w:pPr>
        <w:pStyle w:val="FirstParagraph"/>
      </w:pPr>
      <w:r>
        <w:t xml:space="preserve">One cannot reflect on being a</w:t>
      </w:r>
      <w:r>
        <w:t xml:space="preserve"> </w:t>
      </w:r>
      <w:r>
        <w:rPr>
          <w:bCs/>
          <w:b/>
        </w:rPr>
        <w:t xml:space="preserve">Graphic Designer</w:t>
      </w:r>
      <w:r>
        <w:t xml:space="preserve"> </w:t>
      </w:r>
      <w:r>
        <w:t xml:space="preserve">in this region without acknowledging the German emphasis on precision and quality. In</w:t>
      </w:r>
    </w:p>
    <w:p>
      <w:pPr>
        <w:pStyle w:val="BodyText"/>
      </w:pPr>
      <w:r>
        <w:t xml:space="preserve">Germany Munich, there is an expectation of meticulousness in every pixel, every kerning adjustment, and every color gradient. This high standard can be intimidating initially but ultimately elevates the craft. It pushes a designer to refine their skills and take pride in the technical execution of their work.</w:t>
      </w:r>
    </w:p>
    <w:p>
      <w:pPr>
        <w:pStyle w:val="BodyText"/>
      </w:pPr>
      <w:r>
        <w:t xml:space="preserve">This demand for excellence extends beyond individual projects to broader industry standards. Networking events, design meetups, and professional workshops in Munich are characterized by rigorous discussions about typography, user experience (UX), and sustainable design practices. The community is supportive yet critical, encouraging continuous learning and growth. For a</w:t>
      </w:r>
      <w:r>
        <w:t xml:space="preserve"> </w:t>
      </w:r>
      <w:r>
        <w:rPr>
          <w:bCs/>
          <w:b/>
        </w:rPr>
        <w:t xml:space="preserve">Graphic Designer</w:t>
      </w:r>
      <w:r>
        <w:t xml:space="preserve">, this environment fosters resilience and adaptability—essential traits for success.</w:t>
      </w:r>
    </w:p>
    <w:bookmarkEnd w:id="21"/>
    <w:bookmarkStart w:id="22" w:name="Xd2c4a3642d46c89999471929c9ccc3825f94180"/>
    <w:p>
      <w:pPr>
        <w:pStyle w:val="Heading2"/>
      </w:pPr>
      <w:r>
        <w:t xml:space="preserve">Linguistic Nuances: Bridging Cultures Through Design</w:t>
      </w:r>
    </w:p>
    <w:p>
      <w:pPr>
        <w:pStyle w:val="FirstParagraph"/>
      </w:pPr>
      <w:r>
        <w:t xml:space="preserve">Language plays a significant role in graphic design, especially in multilingual contexts like</w:t>
      </w:r>
    </w:p>
    <w:p>
      <w:pPr>
        <w:pStyle w:val="BodyText"/>
      </w:pPr>
      <w:r>
        <w:t xml:space="preserve">Germany Munich. While English is widely spoken among creatives, many clients still prefer German communication. As a</w:t>
      </w:r>
      <w:r>
        <w:t xml:space="preserve"> </w:t>
      </w:r>
      <w:r>
        <w:rPr>
          <w:bCs/>
          <w:b/>
        </w:rPr>
        <w:t xml:space="preserve">Graphic Designer</w:t>
      </w:r>
      <w:r>
        <w:t xml:space="preserve">, I have had to develop not only visual skills but also linguistic sensitivity. Understanding idioms, cultural references, and even the nuances of typography in different languages adds depth to my work.</w:t>
      </w:r>
    </w:p>
    <w:p>
      <w:pPr>
        <w:pStyle w:val="BodyText"/>
      </w:pPr>
      <w:r>
        <w:t xml:space="preserve">This aspect of design becomes particularly relevant when targeting international audiences from within Munich’s global business ecosystem. The ability to create bilingual or multilingual designs that respect both English and German aesthetics is a valuable asset. It requires an understanding of how visual elements can transcend language barriers while maintaining local relevance.</w:t>
      </w:r>
    </w:p>
    <w:bookmarkEnd w:id="22"/>
    <w:bookmarkStart w:id="23" w:name="conclusion-a-personal-journey-of-growth"/>
    <w:p>
      <w:pPr>
        <w:pStyle w:val="Heading2"/>
      </w:pPr>
      <w:r>
        <w:t xml:space="preserve">Conclusion: A Personal Journey of Growth</w:t>
      </w:r>
    </w:p>
    <w:p>
      <w:pPr>
        <w:pStyle w:val="FirstParagraph"/>
      </w:pPr>
      <w:r>
        <w:t xml:space="preserve">In conclusion, my experience as a</w:t>
      </w:r>
      <w:r>
        <w:t xml:space="preserve"> </w:t>
      </w:r>
      <w:r>
        <w:rPr>
          <w:bCs/>
          <w:b/>
        </w:rPr>
        <w:t xml:space="preserve">Graphic Designer</w:t>
      </w:r>
    </w:p>
    <w:p>
      <w:pPr>
        <w:pStyle w:val="BodyText"/>
      </w:pP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Graphic Designer in Germany Munich</dc:title>
  <dc:creator/>
  <dc:language>en</dc:language>
  <cp:keywords/>
  <dcterms:created xsi:type="dcterms:W3CDTF">2026-07-29T10:25:05Z</dcterms:created>
  <dcterms:modified xsi:type="dcterms:W3CDTF">2026-07-29T10:25:05Z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