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Iraq</w:t>
      </w:r>
      <w:r>
        <w:t xml:space="preserve"> </w:t>
      </w:r>
      <w:r>
        <w:t xml:space="preserve">Baghdad</w:t>
      </w:r>
    </w:p>
    <w:bookmarkStart w:id="20" w:name="X5caa2e5ebb6972e93a36c209277cbb47d0a14f0"/>
    <w:p>
      <w:pPr>
        <w:pStyle w:val="Heading1"/>
      </w:pPr>
      <w:r>
        <w:t xml:space="preserve">The Canvas of History and Hope: A Reflection on the Role of the Graphic Designer in Iraq Baghdad</w:t>
      </w:r>
    </w:p>
    <w:p>
      <w:pPr>
        <w:pStyle w:val="FirstParagraph"/>
      </w:pPr>
      <w:r>
        <w:rPr>
          <w:iCs/>
          <w:i/>
        </w:rPr>
        <w:t xml:space="preserve">A Reflection Paper exploring the intersection of artistic identity, cultural preservation, and modern digital expression within a specific geopolitical context.</w:t>
      </w:r>
    </w:p>
    <w:bookmarkEnd w:id="20"/>
    <w:bookmarkStart w:id="21" w:name="Xc45eb50f8b8f09482ec6a22675b26b78089c3cd"/>
    <w:p>
      <w:pPr>
        <w:pStyle w:val="Heading2"/>
      </w:pPr>
      <w:r>
        <w:t xml:space="preserve">Introduction: The Weight of Visual Language in Baghdad</w:t>
      </w:r>
    </w:p>
    <w:p>
      <w:pPr>
        <w:pStyle w:val="FirstParagraph"/>
      </w:pPr>
      <w:r>
        <w:t xml:space="preserve">In the sprawling urban landscape of Iraq Baghdad, where ancient history intertwines with contemporary struggles and aspirations, the role of the</w:t>
      </w:r>
      <w:r>
        <w:t xml:space="preserve"> </w:t>
      </w:r>
      <w:r>
        <w:rPr>
          <w:iCs/>
          <w:i/>
          <w:bCs/>
          <w:b/>
        </w:rPr>
        <w:t xml:space="preserve">Graphic Designer</w:t>
      </w:r>
    </w:p>
    <w:p>
      <w:pPr>
        <w:pStyle w:val="BodyText"/>
      </w:pPr>
      <w:r>
        <w:t xml:space="preserve">extends far beyond mere aesthetic arrangement. To reflect upon this profession within this specific city is to engage with a dialogue between past and future. The</w:t>
      </w:r>
    </w:p>
    <w:p>
      <w:pPr>
        <w:pStyle w:val="BodyText"/>
      </w:pPr>
      <w:r>
        <w:rPr>
          <w:iCs/>
          <w:i/>
        </w:rPr>
        <w:t xml:space="preserve">Graphic Designer</w:t>
      </w:r>
      <w:r>
        <w:t xml:space="preserve"> </w:t>
      </w:r>
      <w:r>
        <w:t xml:space="preserve">in Iraq Baghdad is not simply a creator of logos or posters; they are visual translators, mediating complex societal shifts for the public eye. This reflection paper seeks to explore how design functions as both a mirror and a lens in this dynamic environment, reflecting the resilience of its people while focusing on the pathways toward modernization.</w:t>
      </w:r>
    </w:p>
    <w:bookmarkEnd w:id="21"/>
    <w:bookmarkStart w:id="22" w:name="X94fb69d596376815120f453e93df55ddb4abf82"/>
    <w:p>
      <w:pPr>
        <w:pStyle w:val="Heading2"/>
      </w:pPr>
      <w:r>
        <w:t xml:space="preserve">The Historical Tapestry: Design as Cultural Memory</w:t>
      </w:r>
    </w:p>
    <w:p>
      <w:pPr>
        <w:pStyle w:val="FirstParagraph"/>
      </w:pPr>
      <w:r>
        <w:t xml:space="preserve">One cannot speak of visual culture in Iraq Baghdad without acknowledging the deep historical roots that define it. The city is a living museum, yet its modern identity has been fractured by decades of conflict. For the</w:t>
      </w:r>
    </w:p>
    <w:p>
      <w:pPr>
        <w:pStyle w:val="BodyText"/>
      </w:pPr>
      <w:r>
        <w:rPr>
          <w:iCs/>
          <w:i/>
        </w:rPr>
        <w:t xml:space="preserve">Graphic Designer</w:t>
      </w:r>
      <w:r>
        <w:t xml:space="preserve"> </w:t>
      </w:r>
      <w:r>
        <w:t xml:space="preserve">here, there is a profound responsibility to navigate this history. Traditional Iraqi motifs—such as geometric patterns derived from Mesopotamian art, calligraphy rooted in Arabic script—are not just decorative elements; they are symbols of identity. In a city like Iraq Baghdad, where national pride has often been tested by external and internal pressures, incorporating these traditional aesthetics into modern design serves to anchor the population in their heritage.</w:t>
      </w:r>
    </w:p>
    <w:p>
      <w:pPr>
        <w:pStyle w:val="BodyText"/>
      </w:pPr>
      <w:r>
        <w:t xml:space="preserve">I reflect on how early posters and propaganda from previous eras influenced the visual literacy of the populace. The</w:t>
      </w:r>
    </w:p>
    <w:p>
      <w:pPr>
        <w:pStyle w:val="BodyText"/>
      </w:pPr>
      <w:r>
        <w:rPr>
          <w:iCs/>
          <w:i/>
        </w:rPr>
        <w:t xml:space="preserve">Graphic Designer</w:t>
      </w:r>
      <w:r>
        <w:t xml:space="preserve"> </w:t>
      </w:r>
      <w:r>
        <w:t xml:space="preserve">today must be aware of this legacy. They are tasked with redefining what visual communication means in a post-conflict era. It is no longer about imposing authority through imagery; it is about inviting participation, fostering community, and healing through beauty. The transition from utilitarian or political propaganda to commercial and social design marks a significant shift in the soul of Iraq Baghdad’s visual landscape.</w:t>
      </w:r>
    </w:p>
    <w:bookmarkEnd w:id="22"/>
    <w:bookmarkStart w:id="23" w:name="Xee79209990808baa2880dfc0838c0add0e22c19"/>
    <w:p>
      <w:pPr>
        <w:pStyle w:val="Heading2"/>
      </w:pPr>
      <w:r>
        <w:t xml:space="preserve">Challenges Amidst Opportunity: The Reality of Practice</w:t>
      </w:r>
    </w:p>
    <w:p>
      <w:pPr>
        <w:pStyle w:val="FirstParagraph"/>
      </w:pPr>
      <w:r>
        <w:t xml:space="preserve">The practical reality for a</w:t>
      </w:r>
    </w:p>
    <w:p>
      <w:pPr>
        <w:pStyle w:val="BodyText"/>
      </w:pPr>
      <w:r>
        <w:rPr>
          <w:iCs/>
          <w:i/>
        </w:rPr>
        <w:t xml:space="preserve">Graphic Designer</w:t>
      </w:r>
      <w:r>
        <w:t xml:space="preserve"> </w:t>
      </w:r>
      <w:r>
        <w:t xml:space="preserve">operating in Iraq Baghdad is fraught with challenges that are distinct from those in more stable economies. Infrastructure issues, such as intermittent electricity and internet connectivity, can disrupt the digital workflow that modern design relies upon. Furthermore, economic fluctuations impact the local market for creative services. Clients often have limited budgets, and there is sometimes a lack of understanding regarding the value of professional design services.</w:t>
      </w:r>
    </w:p>
    <w:p>
      <w:pPr>
        <w:pStyle w:val="BodyText"/>
      </w:pPr>
      <w:r>
        <w:t xml:space="preserve">However, within these constraints lies creativity. The</w:t>
      </w:r>
    </w:p>
    <w:p>
      <w:pPr>
        <w:pStyle w:val="BodyText"/>
      </w:pPr>
      <w:r>
        <w:rPr>
          <w:iCs/>
          <w:i/>
        </w:rPr>
        <w:t xml:space="preserve">Graphic Designer</w:t>
      </w:r>
      <w:r>
        <w:t xml:space="preserve"> </w:t>
      </w:r>
      <w:r>
        <w:t xml:space="preserve">in Iraq Baghdad often becomes a jack-of-all-trades, mastering print production with limited resources while simultaneously navigating the digital frontier. This struggle fosters a unique resilience and adaptability that is rarely found elsewhere. I reflect on the ingenuity required to produce high-quality work under pressure, turning limitations into stylistic innovations.</w:t>
      </w:r>
    </w:p>
    <w:bookmarkEnd w:id="23"/>
    <w:bookmarkStart w:id="24" w:name="Xb90cc783e434212b41e1a277c0dee6af7bdfe91"/>
    <w:p>
      <w:pPr>
        <w:pStyle w:val="Heading2"/>
      </w:pPr>
      <w:r>
        <w:t xml:space="preserve">The Digital Frontier: Connecting Iraq Baghdad to the World</w:t>
      </w:r>
    </w:p>
    <w:p>
      <w:pPr>
        <w:pStyle w:val="FirstParagraph"/>
      </w:pPr>
      <w:r>
        <w:t xml:space="preserve">In recent years, the rise of social media has transformed the role of design in Iraq Baghdad. Platforms like Instagram and Facebook have become new galleries for local artists and designers. The</w:t>
      </w:r>
    </w:p>
    <w:p>
      <w:pPr>
        <w:pStyle w:val="BodyText"/>
      </w:pPr>
      <w:r>
        <w:rPr>
          <w:iCs/>
          <w:i/>
        </w:rPr>
        <w:t xml:space="preserve">Graphic Designer</w:t>
      </w:r>
      <w:r>
        <w:t xml:space="preserve"> </w:t>
      </w:r>
      <w:r>
        <w:t xml:space="preserve">now serves as a bridge between Iraq Baghdad and the global community. Through digital branding, they help local businesses reach international audiences, showcasing Iraqi products, tourism potential, and cultural events.</w:t>
      </w:r>
    </w:p>
    <w:p>
      <w:pPr>
        <w:pStyle w:val="BodyText"/>
      </w:pPr>
      <w:r>
        <w:t xml:space="preserve">This digital shift allows for a reclamation of narrative. For too long, the image of Iraq was dominated by images of destruction in Western media. The</w:t>
      </w:r>
    </w:p>
    <w:p>
      <w:pPr>
        <w:pStyle w:val="BodyText"/>
      </w:pPr>
      <w:r>
        <w:rPr>
          <w:iCs/>
          <w:i/>
        </w:rPr>
        <w:t xml:space="preserve">Graphic Designer</w:t>
      </w:r>
      <w:r>
        <w:t xml:space="preserve"> </w:t>
      </w:r>
      <w:r>
        <w:t xml:space="preserve">in Iraq Baghdad is actively countering this narrative through vibrant, modern, and sophisticated visual storytelling. They are designing the face of a new generation that is tech-savvy, culturally proud, and globally connected. This digital presence is crucial for soft power and economic development.</w:t>
      </w:r>
    </w:p>
    <w:bookmarkEnd w:id="24"/>
    <w:bookmarkStart w:id="25" w:name="the-role-of-education-and-community"/>
    <w:p>
      <w:pPr>
        <w:pStyle w:val="Heading2"/>
      </w:pPr>
      <w:r>
        <w:t xml:space="preserve">The Role of Education and Community</w:t>
      </w:r>
    </w:p>
    <w:p>
      <w:pPr>
        <w:pStyle w:val="FirstParagraph"/>
      </w:pPr>
      <w:r>
        <w:t xml:space="preserve">A critical aspect of this reflection involves the education sector. Universities in Iraq Baghdad are increasingly incorporating design curricula that blend traditional art history with modern digital tools. There is a growing recognition among young designers that they have a voice. Workshops, exhibitions, and freelance collectives are emerging as hubs for collaboration.</w:t>
      </w:r>
    </w:p>
    <w:p>
      <w:pPr>
        <w:pStyle w:val="BodyText"/>
      </w:pPr>
      <w:r>
        <w:t xml:space="preserve">I observe that the community aspect of design in Iraq Baghdad is vital. Designers are beginning to support one another, sharing resources and knowledge to overcome infrastructure hurdles. This sense of community strengthens the profession, ensuring that the</w:t>
      </w:r>
    </w:p>
    <w:p>
      <w:pPr>
        <w:pStyle w:val="BodyText"/>
      </w:pPr>
      <w:r>
        <w:rPr>
          <w:iCs/>
          <w:i/>
        </w:rPr>
        <w:t xml:space="preserve">Graphic Designer</w:t>
      </w:r>
      <w:r>
        <w:t xml:space="preserve"> </w:t>
      </w:r>
      <w:r>
        <w:t xml:space="preserve">is not an isolated individual but part of a larger movement toward cultural enrichment.</w:t>
      </w:r>
    </w:p>
    <w:bookmarkEnd w:id="25"/>
    <w:bookmarkStart w:id="26" w:name="conclusion-designing-for-tomorrow"/>
    <w:p>
      <w:pPr>
        <w:pStyle w:val="Heading2"/>
      </w:pPr>
      <w:r>
        <w:t xml:space="preserve">Conclusion: Designing for Tomorrow</w:t>
      </w:r>
    </w:p>
    <w:p>
      <w:pPr>
        <w:pStyle w:val="FirstParagraph"/>
      </w:pPr>
      <w:r>
        <w:t xml:space="preserve">In conclusion, the role of the</w:t>
      </w:r>
    </w:p>
    <w:p>
      <w:pPr>
        <w:pStyle w:val="BodyText"/>
      </w:pPr>
      <w:r>
        <w:rPr>
          <w:iCs/>
          <w:i/>
        </w:rPr>
        <w:t xml:space="preserve">Graphic Designer</w:t>
      </w:r>
      <w:r>
        <w:t xml:space="preserve"> </w:t>
      </w:r>
      <w:r>
        <w:t xml:space="preserve">in Iraq Baghdad is multifaceted and deeply significant. It is a profession that carries the weight of history while sprinting toward the future. It requires technical skill, yes, but also cultural sensitivity, resilience in the face of adversity, and a visionary mindset.</w:t>
      </w:r>
    </w:p>
    <w:p>
      <w:pPr>
        <w:pStyle w:val="BodyText"/>
      </w:pPr>
      <w:r>
        <w:t xml:space="preserve">The</w:t>
      </w:r>
    </w:p>
    <w:p>
      <w:pPr>
        <w:pStyle w:val="BodyText"/>
      </w:pPr>
      <w:r>
        <w:rPr>
          <w:iCs/>
          <w:i/>
        </w:rPr>
        <w:t xml:space="preserve">Graphic Designer</w:t>
      </w:r>
      <w:r>
        <w:t xml:space="preserve"> </w:t>
      </w:r>
      <w:r>
        <w:t xml:space="preserve">in Iraq Baghdad is an architect of perception. They help shape how the city sees itself and how the world sees it. As Iraq Baghdad continues to rebuild and redefine its identity on the global stage, the work done by these visual communicators will be instrumental. They are not just designing for clients; they are designing for a sense of place, pride, and progress.</w:t>
      </w:r>
    </w:p>
    <w:p>
      <w:pPr>
        <w:pStyle w:val="BodyText"/>
      </w:pPr>
      <w:r>
        <w:t xml:space="preserve">This reflection serves as an acknowledgment of the quiet power held by designers in this region. Their work is a testament to the enduring spirit of Iraq Baghdad—a city that continues to create beauty amidst complexity. The future of design in this locale promises to be vibrant, diverse, and profoundly impactful, driven by those who dare to visualize a better tomorrow.</w:t>
      </w:r>
    </w:p>
    <w:p>
      <w:pPr>
        <w:pStyle w:val="BodyText"/>
      </w:pPr>
      <w:r>
        <w:rPr>
          <w:iCs/>
          <w:i/>
        </w:rPr>
        <w:t xml:space="preserve">Reflections submitted with respect for the creative community in Iraq Baghdad.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Graphic Designer in Iraq Baghdad</dc:title>
  <dc:creator/>
  <dc:language>en</dc:language>
  <cp:keywords/>
  <dcterms:created xsi:type="dcterms:W3CDTF">2026-07-29T12:22:29Z</dcterms:created>
  <dcterms:modified xsi:type="dcterms:W3CDTF">2026-07-29T12:22:29Z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