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6" w:name="bridging-heritage-and-modernity"/>
    <w:p>
      <w:pPr>
        <w:pStyle w:val="Heading1"/>
      </w:pPr>
      <w:r>
        <w:t xml:space="preserve">Bridging Heritage and Modernity</w:t>
      </w:r>
    </w:p>
    <w:p>
      <w:pPr>
        <w:pStyle w:val="FirstParagraph"/>
      </w:pPr>
      <w:r>
        <w:t xml:space="preserve">A Reflection on the Craft of the Graphic Designer in Italy Milan</w:t>
      </w:r>
    </w:p>
    <w:p>
      <w:pPr>
        <w:pStyle w:val="BodyText"/>
      </w:pPr>
      <w:r>
        <w:t xml:space="preserve">In the bustling, sophisticated heart of Northern Europe lies a city that has long served as a beacon for style, commerce, and artistic innovation. This is</w:t>
      </w:r>
      <w:r>
        <w:t xml:space="preserve"> </w:t>
      </w:r>
      <w:r>
        <w:rPr>
          <w:bCs/>
          <w:b/>
        </w:rPr>
        <w:t xml:space="preserve">Italy Milan</w:t>
      </w:r>
      <w:r>
        <w:t xml:space="preserve">, a metropolis where history is not merely preserved but actively integrated into the fabric of daily life. Within this dynamic urban landscape, the role of the</w:t>
      </w:r>
      <w:r>
        <w:t xml:space="preserve"> </w:t>
      </w:r>
      <w:r>
        <w:rPr>
          <w:bCs/>
          <w:b/>
        </w:rPr>
        <w:t xml:space="preserve">Graphic Designer</w:t>
      </w:r>
      <w:r>
        <w:t xml:space="preserve"> </w:t>
      </w:r>
      <w:r>
        <w:t xml:space="preserve">transcends simple visual communication; it becomes an act of cultural translation, balancing the weight of centuries-old traditions with the relentless pace of modern innovation. This reflection paper explores how a</w:t>
      </w:r>
      <w:r>
        <w:t xml:space="preserve"> </w:t>
      </w:r>
      <w:r>
        <w:rPr>
          <w:bCs/>
          <w:b/>
        </w:rPr>
        <w:t xml:space="preserve">Graphic Designer</w:t>
      </w:r>
      <w:r>
        <w:t xml:space="preserve"> </w:t>
      </w:r>
      <w:r>
        <w:t xml:space="preserve">operates within this unique context, navigating the aesthetic expectations and commercial demands that define one of Italy's most influential cities.</w:t>
      </w:r>
    </w:p>
    <w:bookmarkStart w:id="20" w:name="the-weight-of-historical-aesthetics"/>
    <w:p>
      <w:pPr>
        <w:pStyle w:val="Heading2"/>
      </w:pPr>
      <w:r>
        <w:t xml:space="preserve">The Weight of Historical Aesthetics</w:t>
      </w:r>
    </w:p>
    <w:p>
      <w:pPr>
        <w:pStyle w:val="FirstParagraph"/>
      </w:pPr>
      <w:r>
        <w:t xml:space="preserve">To practice design in Milan is to walk among ghosts of Renaissance masters and Futurist pioneers. The city’s architecture, from the Gothic splendor of the Duomo to the industrial chic of its modern districts, provides a constant visual curriculum. For any</w:t>
      </w:r>
      <w:r>
        <w:t xml:space="preserve"> </w:t>
      </w:r>
      <w:r>
        <w:rPr>
          <w:bCs/>
          <w:b/>
        </w:rPr>
        <w:t xml:space="preserve">Graphic Designer</w:t>
      </w:r>
      <w:r>
        <w:t xml:space="preserve">, understanding this lineage is not optional; it is foundational. The aesthetic sensibility in</w:t>
      </w:r>
      <w:r>
        <w:t xml:space="preserve"> </w:t>
      </w:r>
      <w:r>
        <w:rPr>
          <w:bCs/>
          <w:b/>
        </w:rPr>
        <w:t xml:space="preserve">Italy Milan</w:t>
      </w:r>
      <w:r>
        <w:t xml:space="preserve"> </w:t>
      </w:r>
      <w:r>
        <w:t xml:space="preserve">demands a respect for proportion, balance, and typographic elegance that has been cultivated over centuries. Unlike more utilitarian design markets elsewhere, clients here often possess a keen eye for nuance and quality.</w:t>
      </w:r>
    </w:p>
    <w:p>
      <w:pPr>
        <w:pStyle w:val="BodyText"/>
      </w:pPr>
      <w:r>
        <w:t xml:space="preserve">This environment challenges the</w:t>
      </w:r>
      <w:r>
        <w:t xml:space="preserve"> </w:t>
      </w:r>
      <w:r>
        <w:rPr>
          <w:bCs/>
          <w:b/>
        </w:rPr>
        <w:t xml:space="preserve">Graphic Designer</w:t>
      </w:r>
      <w:r>
        <w:t xml:space="preserve"> </w:t>
      </w:r>
      <w:r>
        <w:t xml:space="preserve">to avoid superficial trends in favor of timeless principles. The influence of Italian fashion houses, which are headquartered in this city, sets a high bar for visual excellence. Every poster, logo, or digital interface must compete with an atmosphere where luxury is defined by subtlety and craftsmanship rather than ostentation. Consequently, the</w:t>
      </w:r>
      <w:r>
        <w:t xml:space="preserve"> </w:t>
      </w:r>
      <w:r>
        <w:rPr>
          <w:bCs/>
          <w:b/>
        </w:rPr>
        <w:t xml:space="preserve">Graphic Designer</w:t>
      </w:r>
      <w:r>
        <w:t xml:space="preserve"> </w:t>
      </w:r>
      <w:r>
        <w:t xml:space="preserve">in Milan must be part artist and part historian, ensuring that their work resonates with an audience that appreciates the deep roots of Italian visual culture.</w:t>
      </w:r>
    </w:p>
    <w:bookmarkEnd w:id="20"/>
    <w:bookmarkStart w:id="21" w:name="X8722644db9497d334e8b520a017a1a5bfeb9f63"/>
    <w:p>
      <w:pPr>
        <w:pStyle w:val="Heading2"/>
      </w:pPr>
      <w:r>
        <w:t xml:space="preserve">The Intersection of Fashion, Business, and Design</w:t>
      </w:r>
    </w:p>
    <w:p>
      <w:pPr>
        <w:pStyle w:val="FirstParagraph"/>
      </w:pPr>
      <w:r>
        <w:t xml:space="preserve">Milan is widely recognized as one of the four fashion capitals of the world. This status profoundly shapes the workflow and priorities of a</w:t>
      </w:r>
      <w:r>
        <w:t xml:space="preserve"> </w:t>
      </w:r>
      <w:r>
        <w:rPr>
          <w:bCs/>
          <w:b/>
        </w:rPr>
        <w:t xml:space="preserve">Graphic Designer</w:t>
      </w:r>
      <w:r>
        <w:t xml:space="preserve">. The design industry here is tightly intertwined with the textile, automotive, and industrial manufacturing sectors. For instance, during Milan Design Week (Salone del Mobile), cities transform into open-air galleries where spatial design and graphic communication merge seamlessly.</w:t>
      </w:r>
    </w:p>
    <w:p>
      <w:pPr>
        <w:pStyle w:val="BodyText"/>
      </w:pPr>
      <w:r>
        <w:t xml:space="preserve">In this context, the</w:t>
      </w:r>
      <w:r>
        <w:t xml:space="preserve"> </w:t>
      </w:r>
      <w:r>
        <w:rPr>
          <w:bCs/>
          <w:b/>
        </w:rPr>
        <w:t xml:space="preserve">Graphic Designer</w:t>
      </w:r>
      <w:r>
        <w:t xml:space="preserve"> </w:t>
      </w:r>
      <w:r>
        <w:t xml:space="preserve">must possess a versatile skill set that extends beyond print and screen. They are required to understand brand storytelling in a highly competitive market. The visual identity of a company in</w:t>
      </w:r>
      <w:r>
        <w:t xml:space="preserve"> </w:t>
      </w:r>
      <w:r>
        <w:rPr>
          <w:bCs/>
          <w:b/>
        </w:rPr>
        <w:t xml:space="preserve">Italy Milan</w:t>
      </w:r>
      <w:r>
        <w:t xml:space="preserve"> </w:t>
      </w:r>
      <w:r>
        <w:t xml:space="preserve">is often its first line of defense against global competition. Therefore, the designer’s role involves creating systems of communication that are not only aesthetically pleasing but also strategically robust. Whether designing for a historic fashion house or an emerging tech startup, the</w:t>
      </w:r>
      <w:r>
        <w:t xml:space="preserve"> </w:t>
      </w:r>
      <w:r>
        <w:rPr>
          <w:bCs/>
          <w:b/>
        </w:rPr>
        <w:t xml:space="preserve">Graphic Designer</w:t>
      </w:r>
      <w:r>
        <w:t xml:space="preserve"> </w:t>
      </w:r>
      <w:r>
        <w:t xml:space="preserve">must craft narratives that speak to both local pride and international appeal.</w:t>
      </w:r>
    </w:p>
    <w:bookmarkEnd w:id="21"/>
    <w:bookmarkStart w:id="22" w:name="navigating-the-modern-digital-landscape"/>
    <w:p>
      <w:pPr>
        <w:pStyle w:val="Heading2"/>
      </w:pPr>
      <w:r>
        <w:t xml:space="preserve">Navigating the Modern Digital Landscape</w:t>
      </w:r>
    </w:p>
    <w:p>
      <w:pPr>
        <w:pStyle w:val="FirstParagraph"/>
      </w:pPr>
      <w:r>
        <w:t xml:space="preserve">While tradition is paramount, Milan is also a city of forward momentum. It is a hub for innovation, with startup incubators and digital agencies pushing the boundaries of web design, user experience (UX), and motion graphics. For the</w:t>
      </w:r>
      <w:r>
        <w:t xml:space="preserve"> </w:t>
      </w:r>
      <w:r>
        <w:rPr>
          <w:bCs/>
          <w:b/>
        </w:rPr>
        <w:t xml:space="preserve">Graphic Designer</w:t>
      </w:r>
      <w:r>
        <w:t xml:space="preserve">, this presents a dual challenge: maintaining authenticity while embracing technological advancement.</w:t>
      </w:r>
    </w:p>
    <w:p>
      <w:pPr>
        <w:pStyle w:val="BlockText"/>
      </w:pPr>
      <w:r>
        <w:t xml:space="preserve">"Design is not just what it looks like and feels like. Design is how it works." – Steve Jobs</w:t>
      </w:r>
    </w:p>
    <w:p>
      <w:pPr>
        <w:pStyle w:val="FirstParagraph"/>
      </w:pPr>
      <w:r>
        <w:t xml:space="preserve">In the digital realm, the principles observed in physical spaces of</w:t>
      </w:r>
      <w:r>
        <w:t xml:space="preserve"> </w:t>
      </w:r>
      <w:r>
        <w:rPr>
          <w:bCs/>
          <w:b/>
        </w:rPr>
        <w:t xml:space="preserve">Italy Milan</w:t>
      </w:r>
      <w:r>
        <w:t xml:space="preserve"> </w:t>
      </w:r>
      <w:r>
        <w:t xml:space="preserve">must be translated into pixels and code. The clarity required in a subway map or a museum guide translates directly to UI/UX design. A skilled</w:t>
      </w:r>
      <w:r>
        <w:t xml:space="preserve"> </w:t>
      </w:r>
      <w:r>
        <w:rPr>
          <w:bCs/>
          <w:b/>
        </w:rPr>
        <w:t xml:space="preserve">Graphic Designer</w:t>
      </w:r>
      <w:r>
        <w:t xml:space="preserve"> </w:t>
      </w:r>
      <w:r>
        <w:t xml:space="preserve">uses these lessons in hierarchy and user flow to create intuitive digital experiences. Furthermore, the rise of social media has democratized visual culture, yet the Milanese standard for quality remains high. Designers must curate content that feels organic yet polished, avoiding the clutter that often plagues global digital platforms.</w:t>
      </w:r>
    </w:p>
    <w:bookmarkEnd w:id="22"/>
    <w:bookmarkStart w:id="23" w:name="sustainability-and-social-responsibility"/>
    <w:p>
      <w:pPr>
        <w:pStyle w:val="Heading2"/>
      </w:pPr>
      <w:r>
        <w:t xml:space="preserve">Sustainability and Social Responsibility</w:t>
      </w:r>
    </w:p>
    <w:p>
      <w:pPr>
        <w:pStyle w:val="FirstParagraph"/>
      </w:pPr>
      <w:r>
        <w:t xml:space="preserve">A growing aspect of contemporary design practice in Milan is the emphasis on sustainability. As Italy faces environmental challenges, including urban heat islands and waste management issues, there is a palpable shift towards eco-conscious design. The</w:t>
      </w:r>
      <w:r>
        <w:t xml:space="preserve"> </w:t>
      </w:r>
      <w:r>
        <w:rPr>
          <w:bCs/>
          <w:b/>
        </w:rPr>
        <w:t xml:space="preserve">Graphic Designer</w:t>
      </w:r>
      <w:r>
        <w:t xml:space="preserve"> </w:t>
      </w:r>
      <w:r>
        <w:t xml:space="preserve">today is increasingly expected to consider the lifecycle of their work. This includes choosing sustainable materials for print campaigns, reducing carbon footprints in production processes, and using visual communication to advocate for environmental awareness.</w:t>
      </w:r>
    </w:p>
    <w:p>
      <w:pPr>
        <w:pStyle w:val="BodyText"/>
      </w:pPr>
      <w:r>
        <w:t xml:space="preserve">This ethical dimension adds depth to the role of the</w:t>
      </w:r>
      <w:r>
        <w:t xml:space="preserve"> </w:t>
      </w:r>
      <w:r>
        <w:rPr>
          <w:bCs/>
          <w:b/>
        </w:rPr>
        <w:t xml:space="preserve">Graphic Designer</w:t>
      </w:r>
      <w:r>
        <w:t xml:space="preserve">. It is no longer sufficient to simply make things look good; one must also ensure that the message aligns with responsible practices. In a city like</w:t>
      </w:r>
      <w:r>
        <w:t xml:space="preserve"> </w:t>
      </w:r>
      <w:r>
        <w:rPr>
          <w:bCs/>
          <w:b/>
        </w:rPr>
        <w:t xml:space="preserve">Italy Milan</w:t>
      </w:r>
      <w:r>
        <w:t xml:space="preserve">, where community and legacy are deeply valued, design serves as a tool for social cohesion. Campaigns regarding recycling, energy efficiency, and cultural preservation are common requests from both public institutions and private entities.</w:t>
      </w:r>
    </w:p>
    <w:bookmarkEnd w:id="23"/>
    <w:bookmarkStart w:id="24" w:name="cultural-nuance-in-global-communication"/>
    <w:p>
      <w:pPr>
        <w:pStyle w:val="Heading2"/>
      </w:pPr>
      <w:r>
        <w:t xml:space="preserve">Cultural Nuance in Global Communication</w:t>
      </w:r>
    </w:p>
    <w:p>
      <w:pPr>
        <w:pStyle w:val="FirstParagraph"/>
      </w:pPr>
      <w:r>
        <w:t xml:space="preserve">Milan is an international gateway. It hosts multinational corporations, diplomats, tourists, and students from around the globe. For the</w:t>
      </w:r>
      <w:r>
        <w:t xml:space="preserve"> </w:t>
      </w:r>
      <w:r>
        <w:rPr>
          <w:bCs/>
          <w:b/>
        </w:rPr>
        <w:t xml:space="preserve">Graphic Designer</w:t>
      </w:r>
      <w:r>
        <w:t xml:space="preserve">, this diversity necessitates a high degree of cultural intelligence. Visual symbols that work in one culture may fail or offend in another. Therefore, designers must be adept at cross-cultural communication.</w:t>
      </w:r>
    </w:p>
    <w:p>
      <w:pPr>
        <w:pStyle w:val="BodyText"/>
      </w:pPr>
      <w:r>
        <w:t xml:space="preserve">This global outlook enriches the local scene but also complicates it. A successful campaign in</w:t>
      </w:r>
      <w:r>
        <w:t xml:space="preserve"> </w:t>
      </w:r>
      <w:r>
        <w:rPr>
          <w:bCs/>
          <w:b/>
        </w:rPr>
        <w:t xml:space="preserve">Italy Milan</w:t>
      </w:r>
      <w:r>
        <w:t xml:space="preserve"> </w:t>
      </w:r>
      <w:r>
        <w:t xml:space="preserve">often needs to resonate with a diverse demographic, from long-time residents who value tradition to expatriates who seek modernity. The</w:t>
      </w:r>
      <w:r>
        <w:t xml:space="preserve"> </w:t>
      </w:r>
      <w:r>
        <w:rPr>
          <w:bCs/>
          <w:b/>
        </w:rPr>
        <w:t xml:space="preserve">Graphic Designer</w:t>
      </w:r>
      <w:r>
        <w:t xml:space="preserve"> </w:t>
      </w:r>
      <w:r>
        <w:t xml:space="preserve">acts as a mediator between these groups, creating visual languages that are inclusive yet distinctively Milanese. This requires empathy and research, ensuring that the design speaks *with* the audience rather than just *at* them.</w:t>
      </w:r>
    </w:p>
    <w:bookmarkEnd w:id="24"/>
    <w:bookmarkStart w:id="25" w:name="conclusion-the-artist-as-urban-steward"/>
    <w:p>
      <w:pPr>
        <w:pStyle w:val="Heading2"/>
      </w:pPr>
      <w:r>
        <w:t xml:space="preserve">Conclusion: The Artist as Urban Steward</w:t>
      </w:r>
    </w:p>
    <w:p>
      <w:pPr>
        <w:pStyle w:val="FirstParagraph"/>
      </w:pPr>
      <w:r>
        <w:t xml:space="preserve">In conclusion, the practice of graphic design in</w:t>
      </w:r>
      <w:r>
        <w:t xml:space="preserve"> </w:t>
      </w:r>
      <w:r>
        <w:rPr>
          <w:bCs/>
          <w:b/>
        </w:rPr>
        <w:t xml:space="preserve">Italy Milan</w:t>
      </w:r>
      <w:r>
        <w:t xml:space="preserve"> </w:t>
      </w:r>
      <w:r>
        <w:t xml:space="preserve">is a complex interplay of history, commerce, technology, and culture. It requires the</w:t>
      </w:r>
      <w:r>
        <w:t xml:space="preserve"> </w:t>
      </w:r>
      <w:r>
        <w:rPr>
          <w:bCs/>
          <w:b/>
        </w:rPr>
        <w:t xml:space="preserve">Graphic Designer</w:t>
      </w:r>
      <w:r>
        <w:t xml:space="preserve"> </w:t>
      </w:r>
      <w:r>
        <w:t xml:space="preserve">to be more than a technician; they must be cultural stewards who respect the past while shaping the future. The demands placed on designers here are high, driven by an audience that views design as an integral part of life’s aesthetics.</w:t>
      </w:r>
    </w:p>
    <w:p>
      <w:pPr>
        <w:pStyle w:val="BodyText"/>
      </w:pPr>
      <w:r>
        <w:t xml:space="preserve">As I reflect on this profession within this specific geographical and cultural context, it becomes clear that success in Milan is not achieved through isolation or arrogance. Instead, it is achieved through humility towards the city’s rich heritage and openness to its global future. The</w:t>
      </w:r>
      <w:r>
        <w:t xml:space="preserve"> </w:t>
      </w:r>
      <w:r>
        <w:rPr>
          <w:bCs/>
          <w:b/>
        </w:rPr>
        <w:t xml:space="preserve">Graphic Designer</w:t>
      </w:r>
      <w:r>
        <w:t xml:space="preserve"> </w:t>
      </w:r>
      <w:r>
        <w:t xml:space="preserve">in</w:t>
      </w:r>
      <w:r>
        <w:t xml:space="preserve"> </w:t>
      </w:r>
      <w:r>
        <w:rPr>
          <w:bCs/>
          <w:b/>
        </w:rPr>
        <w:t xml:space="preserve">Italy Milan</w:t>
      </w:r>
      <w:r>
        <w:t xml:space="preserve"> </w:t>
      </w:r>
      <w:r>
        <w:t xml:space="preserve">plays a vital role in defining how this city presents itself to the world, ensuring that every visual interaction remains a testament to beauty, functionality, and depth.</w:t>
      </w:r>
    </w:p>
    <w:p>
      <w:pPr>
        <w:pStyle w:val="BodyText"/>
      </w:pPr>
      <w:r>
        <w:t xml:space="preserve">The journey of mastering design in such a vibrant environment is continuous. It requires constant learning, adaptation, and an unwavering commitment to excellence. Yet, for those who embrace this challenge, there is no better place than Milan to hone one’s craft. The city does not just host design; it breathes it. And in doing so, it offers the</w:t>
      </w:r>
      <w:r>
        <w:t xml:space="preserve"> </w:t>
      </w:r>
      <w:r>
        <w:rPr>
          <w:bCs/>
          <w:b/>
        </w:rPr>
        <w:t xml:space="preserve">Graphic Designer</w:t>
      </w:r>
      <w:r>
        <w:t xml:space="preserve"> </w:t>
      </w:r>
      <w:r>
        <w:t xml:space="preserve">a unique canvas upon which to paint the story of modern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Graphic Designer in Italy Milan</dc:title>
  <dc:creator/>
  <dc:language>en</dc:language>
  <cp:keywords/>
  <dcterms:created xsi:type="dcterms:W3CDTF">2026-07-29T11:22:16Z</dcterms:created>
  <dcterms:modified xsi:type="dcterms:W3CDTF">2026-07-29T11:22:16Z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