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Visual</w:t>
      </w:r>
      <w:r>
        <w:t xml:space="preserve"> </w:t>
      </w:r>
      <w:r>
        <w:t xml:space="preserve">Dialogue:</w:t>
      </w:r>
      <w:r>
        <w:t xml:space="preserve"> </w:t>
      </w:r>
      <w:r>
        <w:t xml:space="preserve">Reflections</w:t>
      </w:r>
      <w:r>
        <w:t xml:space="preserve"> </w:t>
      </w:r>
      <w:r>
        <w:t xml:space="preserve">on</w:t>
      </w:r>
      <w:r>
        <w:t xml:space="preserve"> </w:t>
      </w:r>
      <w:r>
        <w:t xml:space="preserve">Being</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Japan</w:t>
      </w:r>
      <w:r>
        <w:t xml:space="preserve"> </w:t>
      </w:r>
      <w:r>
        <w:t xml:space="preserve">Kyoto</w:t>
      </w:r>
    </w:p>
    <w:bookmarkStart w:id="25" w:name="X2bc0f4626f52c070e299f8823851c9202f2d19d"/>
    <w:p>
      <w:pPr>
        <w:pStyle w:val="Heading1"/>
      </w:pPr>
      <w:r>
        <w:t xml:space="preserve">A Visual Dialogue: Reflections on Being a Graphic Designer in Japan Kyoto</w:t>
      </w:r>
    </w:p>
    <w:p>
      <w:pPr>
        <w:pStyle w:val="FirstParagraph"/>
      </w:pPr>
      <w:r>
        <w:t xml:space="preserve">The city of Kyoto stands as a unique paradox for any creative professional. It is a place where the ancient and the modern collide not with violence, but with a serene, deliberate grace. For those who identify their professional soul through the lens of visual communication—specifically those working as a Graphic Designer—the experience of living and creating in Japan Kyoto becomes less about mere employment or travel and more about an immersion into a different philosophy of aesthetics. This reflection explores how the specific cultural context of this historic capital reshapes the fundamental principles, challenges, and rewards inherent to the profession.</w:t>
      </w:r>
    </w:p>
    <w:bookmarkStart w:id="20" w:name="the-weight-of-history-on-modern-design"/>
    <w:p>
      <w:pPr>
        <w:pStyle w:val="Heading2"/>
      </w:pPr>
      <w:r>
        <w:t xml:space="preserve">The Weight of History on Modern Design</w:t>
      </w:r>
    </w:p>
    <w:p>
      <w:pPr>
        <w:pStyle w:val="FirstParagraph"/>
      </w:pPr>
      <w:r>
        <w:t xml:space="preserve">To work as a Graphic Designer in Japan Kyoto is to constantly negotiate with ghosts. Unlike Tokyo, which represents the frenetic energy of futurism and globalized corporate culture, Kyoto is a museum that breathes. Every time a designer steps out into the Gion district or wanders through the Philosopher’s Path, they are surrounded by centuries of artistic tradition. The influence on design is palpable yet subtle. In this environment, one quickly learns that design is not merely about solving problems or creating attractive images; it is about respecting lineage.</w:t>
      </w:r>
    </w:p>
    <w:p>
      <w:pPr>
        <w:pStyle w:val="BodyText"/>
      </w:pPr>
      <w:r>
        <w:t xml:space="preserve">In Western design education, there is often an emphasis on breaking rules to find new expressions. However, observing the local creative community in Japan Kyoto reveals a different approach: the mastery of constraints. Traditional Japanese aesthetics, such as</w:t>
      </w:r>
      <w:r>
        <w:t xml:space="preserve"> </w:t>
      </w:r>
      <w:r>
        <w:rPr>
          <w:iCs/>
          <w:i/>
        </w:rPr>
        <w:t xml:space="preserve">wabi-sabi</w:t>
      </w:r>
      <w:r>
        <w:t xml:space="preserve"> </w:t>
      </w:r>
      <w:r>
        <w:t xml:space="preserve">(the beauty of imperfection and transience) and</w:t>
      </w:r>
      <w:r>
        <w:t xml:space="preserve"> </w:t>
      </w:r>
      <w:r>
        <w:rPr>
          <w:iCs/>
          <w:i/>
        </w:rPr>
        <w:t xml:space="preserve">ma</w:t>
      </w:r>
      <w:r>
        <w:t xml:space="preserve"> </w:t>
      </w:r>
      <w:r>
        <w:t xml:space="preserve">(the use of negative space), are not just artistic concepts; they are practical tools for layout, typography, and branding. A Graphic Designer here learns that what you leave out is often more powerful than what you put in. The vast emptiness on a page in Kyoto-style editorial design mirrors the empty space between the pillars of a traditional temple—both serve to create focus and reverence.</w:t>
      </w:r>
    </w:p>
    <w:bookmarkEnd w:id="20"/>
    <w:bookmarkStart w:id="21" w:name="the-nuance-of-typography-and-language"/>
    <w:p>
      <w:pPr>
        <w:pStyle w:val="Heading2"/>
      </w:pPr>
      <w:r>
        <w:t xml:space="preserve">The Nuance of Typography and Language</w:t>
      </w:r>
    </w:p>
    <w:p>
      <w:pPr>
        <w:pStyle w:val="FirstParagraph"/>
      </w:pPr>
      <w:r>
        <w:t xml:space="preserve">One of the most profound challenges for any Graphic Designer working in this region is the language itself. Japanese typography is a complex art form that requires a deep understanding of character density, readability, and cultural nuance. For those accustomed to Latin scripts, transitioning to designing with Kanji, Hiragana, and Katakana together is a steep learning curve that fundamentally alters one’s approach to composition.</w:t>
      </w:r>
    </w:p>
    <w:p>
      <w:pPr>
        <w:pStyle w:val="BodyText"/>
      </w:pPr>
      <w:r>
        <w:t xml:space="preserve">In Japan Kyoto specifically, the context adds another layer. Signage in this city often blends classical calligraphy with modern sans-serif fonts. As a Graphic Designer, you must learn to balance the warmth and organic flow of traditional brush strokes with the clarity and precision required for modern legibility. This duality teaches a valuable lesson in versatility: design must be culturally resonant while remaining functionally universal. It forces the designer to become linguistically curious, understanding that letters are not just phonetic symbols but cultural artifacts carrying centuries of meaning.</w:t>
      </w:r>
    </w:p>
    <w:bookmarkEnd w:id="21"/>
    <w:bookmarkStart w:id="22" w:name="respect-for-craftsmanship-and-materials"/>
    <w:p>
      <w:pPr>
        <w:pStyle w:val="Heading2"/>
      </w:pPr>
      <w:r>
        <w:t xml:space="preserve">Respect for Craftsmanship and Materials</w:t>
      </w:r>
    </w:p>
    <w:p>
      <w:pPr>
        <w:pStyle w:val="FirstParagraph"/>
      </w:pPr>
      <w:r>
        <w:t xml:space="preserve">Kyoto is renowned for its artisanal craftsmanship—Kyo-yuzen dyeing, Kiyomizu pottery, and traditional paper-making (Washi). For a Graphic Designer, exposure to these physical crafts changes the perception of digital output. There is a heightened awareness of texture and materiality. When designing packaging or print collateral in this environment, there is an innate pressure to ensure that the digital design translates beautifully into physical form.</w:t>
      </w:r>
    </w:p>
    <w:p>
      <w:pPr>
        <w:pStyle w:val="BodyText"/>
      </w:pPr>
      <w:r>
        <w:t xml:space="preserve">This realization shifts the role of the Graphic Designer from a purely screen-based operator to a holistic creator who understands supply chains and material limitations. The tactile experience of holding handmade Washi paper, with its uneven edges and fibrous texture, reminds us that design is ultimately something people touch. In Japan Kyoto, where tradition values the physical handover of goods, this connection between the digital concept and the physical reality is cherished rather than ignored.</w:t>
      </w:r>
    </w:p>
    <w:bookmarkEnd w:id="22"/>
    <w:bookmarkStart w:id="23" w:name="the-balance-of-harmony-and-individuality"/>
    <w:p>
      <w:pPr>
        <w:pStyle w:val="Heading2"/>
      </w:pPr>
      <w:r>
        <w:t xml:space="preserve">The Balance of Harmony and Individuality</w:t>
      </w:r>
    </w:p>
    <w:p>
      <w:pPr>
        <w:pStyle w:val="FirstParagraph"/>
      </w:pPr>
      <w:r>
        <w:t xml:space="preserve">Culturally, Japanese society places a high value on harmony (</w:t>
      </w:r>
      <w:r>
        <w:rPr>
          <w:iCs/>
          <w:i/>
        </w:rPr>
        <w:t xml:space="preserve">wa</w:t>
      </w:r>
      <w:r>
        <w:t xml:space="preserve">). For individualistic creatives, this can initially feel restrictive. However, working as a Graphic Designer in Japan Kyoto teaches the art of collaborative refinement. Feedback is often indirect, requiring the designer to read between the lines and seek consensus rather than imposing a singular vision forcefully.</w:t>
      </w:r>
    </w:p>
    <w:p>
      <w:pPr>
        <w:pStyle w:val="BodyText"/>
      </w:pPr>
      <w:r>
        <w:t xml:space="preserve">This process fosters humility and patience. A design is not just an expression of ego but a solution that fits into the social and aesthetic fabric of the community. The result is work that feels cohesive, polite, and considered. It challenges the Graphic Designer to strip away unnecessary ornamentation until only the essential truth of the communication remains.</w:t>
      </w:r>
    </w:p>
    <w:bookmarkEnd w:id="23"/>
    <w:bookmarkStart w:id="24" w:name="conclusion"/>
    <w:p>
      <w:pPr>
        <w:pStyle w:val="Heading2"/>
      </w:pPr>
      <w:r>
        <w:t xml:space="preserve">Conclusion</w:t>
      </w:r>
    </w:p>
    <w:p>
      <w:pPr>
        <w:pStyle w:val="FirstParagraph"/>
      </w:pPr>
      <w:r>
        <w:t xml:space="preserve">In conclusion, being a Graphic Designer in Japan Kyoto is not merely a job location; it is an educational journey into the heart of aesthetic philosophy. It demands that one listen to history, respect material craft, and master the nuances of language. The experience transforms a designer’s toolkit from simple software proficiency to a deeper understanding of space, silence, and symbolism.</w:t>
      </w:r>
    </w:p>
    <w:p>
      <w:pPr>
        <w:pStyle w:val="BodyText"/>
      </w:pPr>
      <w:r>
        <w:t xml:space="preserve">For anyone seeking to grow professionally in this field, immersing oneself in this environment offers unparalleled insights. It proves that design is not static; it is a living dialogue between the past and the future. By embracing the unique spirit of Japan Kyoto, a Graphic Designer does not just create images—they contribute to a continuing legacy of visual harmony that resonates across borders and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Visual Dialogue: Reflections on Being a Graphic Designer in Japan Kyoto</dc:title>
  <dc:creator/>
  <dc:language>en</dc:language>
  <cp:keywords/>
  <dcterms:created xsi:type="dcterms:W3CDTF">2026-07-29T16:05:32Z</dcterms:created>
  <dcterms:modified xsi:type="dcterms:W3CDTF">2026-07-29T16:05:32Z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