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Design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Tokyo</w:t>
      </w:r>
    </w:p>
    <w:bookmarkStart w:id="20" w:name="X58a245d7a3f1c67b544cd886434c84cddeff4f3"/>
    <w:p>
      <w:pPr>
        <w:pStyle w:val="Heading1"/>
      </w:pPr>
      <w:r>
        <w:t xml:space="preserve">Bridging Harmony and Innovation: A Reflection on the Graphic Designer in Japan, Tokyo</w:t>
      </w:r>
    </w:p>
    <w:p>
      <w:pPr>
        <w:pStyle w:val="FirstParagraph"/>
      </w:pPr>
      <w:r>
        <w:t xml:space="preserve">In the vast tapestry of global design culture, few cities offer as profound a study in contrasts, tradition, and hyper-modernity as</w:t>
      </w:r>
      <w:r>
        <w:t xml:space="preserve"> </w:t>
      </w:r>
      <w:r>
        <w:rPr>
          <w:bCs/>
          <w:b/>
        </w:rPr>
        <w:t xml:space="preserve">Japan Tokyo</w:t>
      </w:r>
      <w:r>
        <w:t xml:space="preserve">. To stand within this metropolis is to witness a visual language that is both ancient and futuristic simultaneously. For the practicing</w:t>
      </w:r>
      <w:r>
        <w:t xml:space="preserve"> </w:t>
      </w:r>
      <w:r>
        <w:rPr>
          <w:bCs/>
          <w:b/>
        </w:rPr>
        <w:t xml:space="preserve">Graphic Designer</w:t>
      </w:r>
      <w:r>
        <w:t xml:space="preserve">, particularly one navigating or aspiring to work in this unique cultural context, the experience transcends mere aesthetics. It becomes a deep philosophical inquiry into communication, hierarchy, minimalism, and social harmony. This reflection explores the intricate relationship between these elements, examining how the role of a</w:t>
      </w:r>
      <w:r>
        <w:t xml:space="preserve"> </w:t>
      </w:r>
      <w:r>
        <w:rPr>
          <w:bCs/>
          <w:b/>
        </w:rPr>
        <w:t xml:space="preserve">Graphic Designer</w:t>
      </w:r>
      <w:r>
        <w:t xml:space="preserve"> </w:t>
      </w:r>
      <w:r>
        <w:t xml:space="preserve">evolves when situated within the dense urban and cultural landscape of</w:t>
      </w:r>
      <w:r>
        <w:t xml:space="preserve"> </w:t>
      </w:r>
      <w:r>
        <w:rPr>
          <w:bCs/>
          <w:b/>
        </w:rPr>
        <w:t xml:space="preserve">Japan Tokyo</w:t>
      </w:r>
      <w:r>
        <w:t xml:space="preserve">.</w:t>
      </w:r>
    </w:p>
    <w:p>
      <w:pPr>
        <w:pStyle w:val="BodyText"/>
      </w:pPr>
      <w:r>
        <w:t xml:space="preserve">The initial impression for any</w:t>
      </w:r>
      <w:r>
        <w:t xml:space="preserve"> </w:t>
      </w:r>
      <w:r>
        <w:rPr>
          <w:bCs/>
          <w:b/>
        </w:rPr>
        <w:t xml:space="preserve">Graphic Designer</w:t>
      </w:r>
      <w:r>
        <w:t xml:space="preserve"> </w:t>
      </w:r>
      <w:r>
        <w:t xml:space="preserve">arriving in or observing from afar is the sheer density of visual information. Unlike Western design philosophies, which often champion "less is more" through clean lines and expansive white space, the signage and advertising landscape of</w:t>
      </w:r>
      <w:r>
        <w:t xml:space="preserve"> </w:t>
      </w:r>
      <w:r>
        <w:rPr>
          <w:bCs/>
          <w:b/>
        </w:rPr>
        <w:t xml:space="preserve">Japan Tokyo</w:t>
      </w:r>
      <w:r>
        <w:t xml:space="preserve"> </w:t>
      </w:r>
      <w:r>
        <w:t xml:space="preserve">frequently embrace a chaotic maximalism. At first glance, this might seem antithetical to good design principles taught in many international schools. However, upon deeper reflection, this chaos reveals a sophisticated system of information hierarchy that functions seamlessly for the local populace. The</w:t>
      </w:r>
      <w:r>
        <w:t xml:space="preserve"> </w:t>
      </w:r>
      <w:r>
        <w:rPr>
          <w:bCs/>
          <w:b/>
        </w:rPr>
        <w:t xml:space="preserve">Graphic Designer</w:t>
      </w:r>
      <w:r>
        <w:t xml:space="preserve"> </w:t>
      </w:r>
      <w:r>
        <w:t xml:space="preserve">here must master the art of organizing overwhelming amounts of data—kanji, kana, English text, and vivid imagery—into a legible format without sacrificing impact. This challenges the designer to think not just about form, but about functional density. In</w:t>
      </w:r>
      <w:r>
        <w:t xml:space="preserve"> </w:t>
      </w:r>
      <w:r>
        <w:rPr>
          <w:bCs/>
          <w:b/>
        </w:rPr>
        <w:t xml:space="preserve">Japan Tokyo</w:t>
      </w:r>
      <w:r>
        <w:t xml:space="preserve">, visual clutter is not merely noise; it is a signal of vitality and essential information delivery.</w:t>
      </w:r>
    </w:p>
    <w:p>
      <w:pPr>
        <w:pStyle w:val="BodyText"/>
      </w:pPr>
      <w:r>
        <w:t xml:space="preserve">Furthermore, the role of the</w:t>
      </w:r>
      <w:r>
        <w:t xml:space="preserve"> </w:t>
      </w:r>
      <w:r>
        <w:rPr>
          <w:bCs/>
          <w:b/>
        </w:rPr>
        <w:t xml:space="preserve">Graphic Designer</w:t>
      </w:r>
      <w:r>
        <w:t xml:space="preserve"> </w:t>
      </w:r>
      <w:r>
        <w:t xml:space="preserve">in this region is deeply intertwined with the cultural value of "omotenashi," or Japanese hospitality. Design here serves as a silent host. Whether it is an elegant menu at a Michelin-starred restaurant in Shinjuku or intuitive wayfinding signage at Tokyo Station, the designer’s work must anticipate user needs before they are articulated. This requires an acute sensitivity to detail and empathy for the user experience that goes beyond standard usability testing. A</w:t>
      </w:r>
      <w:r>
        <w:t xml:space="preserve"> </w:t>
      </w:r>
      <w:r>
        <w:rPr>
          <w:bCs/>
          <w:b/>
        </w:rPr>
        <w:t xml:space="preserve">Graphic Designer</w:t>
      </w:r>
      <w:r>
        <w:t xml:space="preserve"> </w:t>
      </w:r>
      <w:r>
        <w:t xml:space="preserve">working in</w:t>
      </w:r>
      <w:r>
        <w:t xml:space="preserve"> </w:t>
      </w:r>
      <w:r>
        <w:rPr>
          <w:bCs/>
          <w:b/>
        </w:rPr>
        <w:t xml:space="preserve">Japan Tokyo</w:t>
      </w:r>
      <w:r>
        <w:t xml:space="preserve"> </w:t>
      </w:r>
      <w:r>
        <w:t xml:space="preserve">must understand that every typographic choice, color gradient, and spatial arrangement is a gesture of respect toward the viewer. The reflection on one’s own practice often leads to a realization: design is not self-expression first; it is service second.</w:t>
      </w:r>
    </w:p>
    <w:p>
      <w:pPr>
        <w:pStyle w:val="BodyText"/>
      </w:pPr>
      <w:r>
        <w:t xml:space="preserve">The tension between traditional aesthetics and cutting-edge technology also defines the contemporary</w:t>
      </w:r>
      <w:r>
        <w:t xml:space="preserve"> </w:t>
      </w:r>
      <w:r>
        <w:rPr>
          <w:bCs/>
          <w:b/>
        </w:rPr>
        <w:t xml:space="preserve">Graphic Designer</w:t>
      </w:r>
      <w:r>
        <w:t xml:space="preserve">'s experience in</w:t>
      </w:r>
      <w:r>
        <w:t xml:space="preserve"> </w:t>
      </w:r>
      <w:r>
        <w:rPr>
          <w:bCs/>
          <w:b/>
        </w:rPr>
        <w:t xml:space="preserve">Japan Tokyo</w:t>
      </w:r>
      <w:r>
        <w:t xml:space="preserve">. While the city boasts some of the most advanced digital infrastructure in the world, it retains a profound respect for traditional arts such as calligraphy (shodo), origami, and woodblock printing. A skilled</w:t>
      </w:r>
      <w:r>
        <w:t xml:space="preserve"> </w:t>
      </w:r>
      <w:r>
        <w:rPr>
          <w:bCs/>
          <w:b/>
        </w:rPr>
        <w:t xml:space="preserve">Graphic Designer</w:t>
      </w:r>
      <w:r>
        <w:t xml:space="preserve"> </w:t>
      </w:r>
      <w:r>
        <w:t xml:space="preserve">does not discard these heritage elements but rather integrates them into modern digital contexts. For instance, one might see digital displays that utilize the texture of washi paper or typography that mimics the brush strokes of a master calligrapher. This fusion creates a unique visual identity that is distinctly Japanese yet globally relevant. The</w:t>
      </w:r>
      <w:r>
        <w:t xml:space="preserve"> </w:t>
      </w:r>
      <w:r>
        <w:rPr>
          <w:bCs/>
          <w:b/>
        </w:rPr>
        <w:t xml:space="preserve">Graphic Designer</w:t>
      </w:r>
      <w:r>
        <w:t xml:space="preserve"> </w:t>
      </w:r>
      <w:r>
        <w:t xml:space="preserve">must be culturally literate enough to know when to honor tradition and when to subvert it for modern appeal.</w:t>
      </w:r>
    </w:p>
    <w:p>
      <w:pPr>
        <w:pStyle w:val="BodyText"/>
      </w:pPr>
      <w:r>
        <w:t xml:space="preserve">Additionally, the linguistic landscape of</w:t>
      </w:r>
      <w:r>
        <w:t xml:space="preserve"> </w:t>
      </w:r>
      <w:r>
        <w:rPr>
          <w:bCs/>
          <w:b/>
        </w:rPr>
        <w:t xml:space="preserve">Japan Tokyo</w:t>
      </w:r>
      <w:r>
        <w:t xml:space="preserve"> </w:t>
      </w:r>
      <w:r>
        <w:t xml:space="preserve">presents a unique challenge and opportunity for the</w:t>
      </w:r>
      <w:r>
        <w:t xml:space="preserve"> </w:t>
      </w:r>
      <w:r>
        <w:rPr>
          <w:bCs/>
          <w:b/>
        </w:rPr>
        <w:t xml:space="preserve">Graphic Designer</w:t>
      </w:r>
      <w:r>
        <w:t xml:space="preserve">. The Japanese writing system is three-dimensional, combining logograms (kanji), moraic kana (hiragana and katakana), and Latin alphabet. This allows for incredible typographic flexibility that is rarely seen in alphabetic-only languages. A</w:t>
      </w:r>
      <w:r>
        <w:t xml:space="preserve"> </w:t>
      </w:r>
      <w:r>
        <w:rPr>
          <w:bCs/>
          <w:b/>
        </w:rPr>
        <w:t xml:space="preserve">Graphic Designer</w:t>
      </w:r>
      <w:r>
        <w:t xml:space="preserve"> </w:t>
      </w:r>
      <w:r>
        <w:t xml:space="preserve">can manipulate the size, weight, and orientation of characters to create rhythm and visual poetry that transcends literal meaning. In the context of</w:t>
      </w:r>
      <w:r>
        <w:t xml:space="preserve"> </w:t>
      </w:r>
      <w:r>
        <w:rPr>
          <w:bCs/>
          <w:b/>
        </w:rPr>
        <w:t xml:space="preserve">Japan Tokyo</w:t>
      </w:r>
      <w:r>
        <w:t xml:space="preserve">, text itself becomes image. This linguistic duality allows designers to communicate on multiple levels simultaneously—conveying information through shape and emotion while providing precise data through character meaning. Mastering this interplay is essential for any designer aiming to resonate with both local audiences and international tourists in such a cosmopolitan hub.</w:t>
      </w:r>
    </w:p>
    <w:p>
      <w:pPr>
        <w:pStyle w:val="BodyText"/>
      </w:pPr>
      <w:r>
        <w:t xml:space="preserve">The competitive nature of the design industry in</w:t>
      </w:r>
      <w:r>
        <w:t xml:space="preserve"> </w:t>
      </w:r>
      <w:r>
        <w:rPr>
          <w:bCs/>
          <w:b/>
        </w:rPr>
        <w:t xml:space="preserve">Japan Tokyo</w:t>
      </w:r>
      <w:r>
        <w:t xml:space="preserve"> </w:t>
      </w:r>
      <w:r>
        <w:t xml:space="preserve">also shapes the professional identity of the</w:t>
      </w:r>
      <w:r>
        <w:t xml:space="preserve"> </w:t>
      </w:r>
      <w:r>
        <w:rPr>
          <w:bCs/>
          <w:b/>
        </w:rPr>
        <w:t xml:space="preserve">Graphic Designer</w:t>
      </w:r>
      <w:r>
        <w:t xml:space="preserve">. The expectation for perfectionism can be high. In client meetings and collaborative workshops, precision is paramount. A pixel misalignment or a color mismatch is not merely an oversight; it can be interpreted as a lack of diligence. This environment pushes the</w:t>
      </w:r>
      <w:r>
        <w:t xml:space="preserve"> </w:t>
      </w:r>
      <w:r>
        <w:rPr>
          <w:bCs/>
          <w:b/>
        </w:rPr>
        <w:t xml:space="preserve">Graphic Designer</w:t>
      </w:r>
      <w:r>
        <w:t xml:space="preserve"> </w:t>
      </w:r>
      <w:r>
        <w:t xml:space="preserve">to refine their craft to an exceptional degree. It fosters a discipline of continuous improvement (kaizen) that becomes intrinsic to one’s professional ethic. The pressure, while intense, often results in work of unparalleled quality and attention to detail.</w:t>
      </w:r>
    </w:p>
    <w:p>
      <w:pPr>
        <w:pStyle w:val="BodyText"/>
      </w:pPr>
      <w:r>
        <w:t xml:space="preserve">In conclusion, reflecting on the position of the</w:t>
      </w:r>
      <w:r>
        <w:t xml:space="preserve"> </w:t>
      </w:r>
      <w:r>
        <w:rPr>
          <w:bCs/>
          <w:b/>
        </w:rPr>
        <w:t xml:space="preserve">Graphic Designer</w:t>
      </w:r>
      <w:r>
        <w:t xml:space="preserve"> </w:t>
      </w:r>
      <w:r>
        <w:t xml:space="preserve">in</w:t>
      </w:r>
      <w:r>
        <w:t xml:space="preserve"> </w:t>
      </w:r>
      <w:r>
        <w:rPr>
          <w:bCs/>
          <w:b/>
        </w:rPr>
        <w:t xml:space="preserve">Japan Tokyo</w:t>
      </w:r>
      <w:r>
        <w:t xml:space="preserve"> </w:t>
      </w:r>
      <w:r>
        <w:t xml:space="preserve">reveals a profession that is far more than aesthetic manipulation. It is a cultural mediator’s role. The designer must navigate the complexities of dense information, honor deep-seated traditions while embracing digital innovation, and utilize complex typography to create universal understanding. The city of</w:t>
      </w:r>
      <w:r>
        <w:t xml:space="preserve"> </w:t>
      </w:r>
      <w:r>
        <w:rPr>
          <w:bCs/>
          <w:b/>
        </w:rPr>
        <w:t xml:space="preserve">Japan Tokyo</w:t>
      </w:r>
      <w:r>
        <w:t xml:space="preserve"> </w:t>
      </w:r>
      <w:r>
        <w:t xml:space="preserve">acts as both muse and mentor, demanding a level of cultural intelligence and technical precision that elevates the practice of design. For those who engage with this environment thoughtfully, the experience is transformative. It teaches that design is not just about how things look, but how they make people feel and how they connect communities. Ultimately, to be a</w:t>
      </w:r>
      <w:r>
        <w:t xml:space="preserve"> </w:t>
      </w:r>
      <w:r>
        <w:rPr>
          <w:bCs/>
          <w:b/>
        </w:rPr>
        <w:t xml:space="preserve">Graphic Designer</w:t>
      </w:r>
      <w:r>
        <w:t xml:space="preserve"> </w:t>
      </w:r>
      <w:r>
        <w:t xml:space="preserve">in</w:t>
      </w:r>
      <w:r>
        <w:t xml:space="preserve"> </w:t>
      </w:r>
      <w:r>
        <w:rPr>
          <w:bCs/>
          <w:b/>
        </w:rPr>
        <w:t xml:space="preserve">Japan Tokyo</w:t>
      </w:r>
      <w:r>
        <w:t xml:space="preserve"> </w:t>
      </w:r>
      <w:r>
        <w:t xml:space="preserve">is to participate in a living dialogue between the past and the future, crafting visual solutions that honor harmony while driving innovation forward.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Design in the Heart of Tokyo</dc:title>
  <dc:creator/>
  <dc:language>en</dc:language>
  <cp:keywords/>
  <dcterms:created xsi:type="dcterms:W3CDTF">2026-07-29T12:24:46Z</dcterms:created>
  <dcterms:modified xsi:type="dcterms:W3CDTF">2026-07-29T12:24:46Z</dcterms:modified>
</cp:coreProperties>
</file>

<file path=docProps/custom.xml><?xml version="1.0" encoding="utf-8"?>
<Properties xmlns="http://schemas.openxmlformats.org/officeDocument/2006/custom-properties" xmlns:vt="http://schemas.openxmlformats.org/officeDocument/2006/docPropsVTypes"/>
</file>