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Kazakhstan</w:t>
      </w:r>
      <w:r>
        <w:t xml:space="preserve"> </w:t>
      </w:r>
      <w:r>
        <w:t xml:space="preserve">Almaty</w:t>
      </w:r>
    </w:p>
    <w:bookmarkStart w:id="26" w:name="X5495ba096b3bdd73a4d1f466fb9f121f2e17ce7"/>
    <w:p>
      <w:pPr>
        <w:pStyle w:val="Heading1"/>
      </w:pPr>
      <w:r>
        <w:t xml:space="preserve">Bridging Tradition and Modernity:</w:t>
      </w:r>
      <w:r>
        <w:br/>
      </w:r>
      <w:r>
        <w:t xml:space="preserve">A Reflection Paper on the Graphic Designer in Kazakhstan Almaty</w:t>
      </w:r>
    </w:p>
    <w:p>
      <w:pPr>
        <w:pStyle w:val="FirstParagraph"/>
      </w:pPr>
      <w:r>
        <w:t xml:space="preserve">The act of visual communication is never static; it is a mirror reflecting the cultural, economic, and social currents of its time. To reflect upon the role of a</w:t>
      </w:r>
      <w:r>
        <w:t xml:space="preserve"> </w:t>
      </w:r>
      <w:r>
        <w:rPr>
          <w:bCs/>
          <w:b/>
        </w:rPr>
        <w:t xml:space="preserve">Graphic Designer</w:t>
      </w:r>
      <w:r>
        <w:t xml:space="preserve"> </w:t>
      </w:r>
      <w:r>
        <w:t xml:space="preserve">within the specific context of</w:t>
      </w:r>
      <w:r>
        <w:t xml:space="preserve"> </w:t>
      </w:r>
      <w:r>
        <w:rPr>
          <w:bCs/>
          <w:b/>
        </w:rPr>
        <w:t xml:space="preserve">Kazakhstan Almaty</w:t>
      </w:r>
      <w:r>
        <w:t xml:space="preserve"> </w:t>
      </w:r>
      <w:r>
        <w:t xml:space="preserve">is to engage with a narrative that is at once deeply rooted in history and aggressively sprinting toward a digital future. This reflection paper seeks to analyze how the identity of graphic design in this vibrant metropolis has evolved, examining the tension between traditional heritage and modern global trends, and defining what it means to create visually compelling narratives in</w:t>
      </w:r>
      <w:r>
        <w:t xml:space="preserve"> </w:t>
      </w:r>
      <w:r>
        <w:rPr>
          <w:bCs/>
          <w:b/>
        </w:rPr>
        <w:t xml:space="preserve">Kazakhstan Almaty</w:t>
      </w:r>
      <w:r>
        <w:t xml:space="preserve"> </w:t>
      </w:r>
      <w:r>
        <w:t xml:space="preserve">today.</w:t>
      </w:r>
    </w:p>
    <w:bookmarkStart w:id="20" w:name="Xca2c6cd5349cf7c50c09ce303f8604f27cb1e58"/>
    <w:p>
      <w:pPr>
        <w:pStyle w:val="Heading2"/>
      </w:pPr>
      <w:r>
        <w:t xml:space="preserve">The Historical Canvas: From Soviet Realism to National Revival</w:t>
      </w:r>
    </w:p>
    <w:p>
      <w:pPr>
        <w:pStyle w:val="FirstParagraph"/>
      </w:pPr>
      <w:r>
        <w:t xml:space="preserve">To understand the contemporary graphic designer in</w:t>
      </w:r>
      <w:r>
        <w:t xml:space="preserve"> </w:t>
      </w:r>
      <w:r>
        <w:rPr>
          <w:bCs/>
          <w:b/>
        </w:rPr>
        <w:t xml:space="preserve">Kazakhstan Almaty</w:t>
      </w:r>
      <w:r>
        <w:t xml:space="preserve">, one must first look at the historical layers of design that precede them. For decades, the visual landscape of Central Asia was dominated by Soviet aesthetic standards—utilitarian, propagandistic, and uniform. However, since gaining independence and with</w:t>
      </w:r>
      <w:r>
        <w:t xml:space="preserve"> </w:t>
      </w:r>
      <w:r>
        <w:rPr>
          <w:bCs/>
          <w:b/>
        </w:rPr>
        <w:t xml:space="preserve">Kazakhstan Almaty</w:t>
      </w:r>
      <w:r>
        <w:t xml:space="preserve"> </w:t>
      </w:r>
      <w:r>
        <w:t xml:space="preserve">serving as a crucial cultural capital before Nur-Sultan (Astana), there has been a profound resurgence of national identity. The early post-independence era saw graphic designers struggling to find a new visual language that was not merely Russian in syntax but distinctly Kazakh in spirit.</w:t>
      </w:r>
    </w:p>
    <w:p>
      <w:pPr>
        <w:pStyle w:val="BodyText"/>
      </w:pPr>
      <w:r>
        <w:rPr>
          <w:bCs/>
          <w:b/>
        </w:rPr>
        <w:t xml:space="preserve">Reflection Point:</w:t>
      </w:r>
      <w:r>
        <w:t xml:space="preserve"> </w:t>
      </w:r>
      <w:r>
        <w:t xml:space="preserve">The transition from Soviet-era typography to modern branding required more than just changing fonts; it required a philosophical shift. Graphic designers had to learn how to visualize concepts of freedom, democracy, and national pride without relying on clichés. This struggle was pivotal in shaping the resilience and adaptability of designers in</w:t>
      </w:r>
      <w:r>
        <w:t xml:space="preserve"> </w:t>
      </w:r>
      <w:r>
        <w:rPr>
          <w:bCs/>
          <w:b/>
        </w:rPr>
        <w:t xml:space="preserve">Kazakhstan Almaty</w:t>
      </w:r>
      <w:r>
        <w:t xml:space="preserve">.</w:t>
      </w:r>
    </w:p>
    <w:bookmarkEnd w:id="20"/>
    <w:bookmarkStart w:id="21" w:name="X235e0aa09ef2355283c11fd8d8de3be10eda6d9"/>
    <w:p>
      <w:pPr>
        <w:pStyle w:val="Heading2"/>
      </w:pPr>
      <w:r>
        <w:t xml:space="preserve">The Role of the Graphic Designer as Cultural Archivist</w:t>
      </w:r>
    </w:p>
    <w:p>
      <w:pPr>
        <w:pStyle w:val="FirstParagraph"/>
      </w:pPr>
      <w:r>
        <w:t xml:space="preserve">In recent years, the role of a graphic designer has expanded beyond mere aesthetics to become that of a cultural archivist and translator. In</w:t>
      </w:r>
      <w:r>
        <w:t xml:space="preserve"> </w:t>
      </w:r>
      <w:r>
        <w:rPr>
          <w:bCs/>
          <w:b/>
        </w:rPr>
        <w:t xml:space="preserve">Kazakhstan Almaty</w:t>
      </w:r>
      <w:r>
        <w:t xml:space="preserve">, there is a growing demand for visuals that incorporate traditional motifs—such as the *koshkar muiz* (ram’s horn) patterns, ornate rug textures, and calligraphic traditions—but reinterpret them through modern minimalism. This is not mere appropriation; it is an active dialogue between the past and the present.</w:t>
      </w:r>
    </w:p>
    <w:p>
      <w:pPr>
        <w:pStyle w:val="BodyText"/>
      </w:pPr>
      <w:r>
        <w:t xml:space="preserve">The modern graphic designer in this region acts as a bridge. They take ancient symbols that may seem archaic to the uninitiated eye and translate them into logos, packaging, and digital interfaces that appeal to both local consumers who value heritage and international partners who seek authenticity. For instance, when designing for tourism or food brands in</w:t>
      </w:r>
      <w:r>
        <w:t xml:space="preserve"> </w:t>
      </w:r>
      <w:r>
        <w:rPr>
          <w:bCs/>
          <w:b/>
        </w:rPr>
        <w:t xml:space="preserve">Kazakhstan Almaty</w:t>
      </w:r>
      <w:r>
        <w:t xml:space="preserve">, designers must navigate the fine line between exoticizing their own culture for foreign consumption while ensuring that the local population feels represented accurately and respectfully. This nuanced responsibility distinguishes a skilled graphic designer from a mere technician of software tools.</w:t>
      </w:r>
    </w:p>
    <w:bookmarkEnd w:id="21"/>
    <w:bookmarkStart w:id="22" w:name="X116500838bb5acb36632b189f32419e23c00b71"/>
    <w:p>
      <w:pPr>
        <w:pStyle w:val="Heading2"/>
      </w:pPr>
      <w:r>
        <w:t xml:space="preserve">Almaty as a Hub of Technological Innovation</w:t>
      </w:r>
    </w:p>
    <w:p>
      <w:pPr>
        <w:pStyle w:val="FirstParagraph"/>
      </w:pPr>
      <w:r>
        <w:t xml:space="preserve">Kazakhstan Almaty is rapidly emerging as one of the most significant technology and startup hubs in Central Asia. This economic shift has drastically altered the workflow and output requirements for graphic designers. The traditional print-heavy design landscape is giving way to dynamic digital experiences, user interface (UI) design, and motion graphics. In this context, a graphic designer must be bilingual not just in languages like Russian or Kazakh, but in the language of code and interaction.</w:t>
      </w:r>
    </w:p>
    <w:p>
      <w:pPr>
        <w:pStyle w:val="BodyText"/>
      </w:pPr>
      <w:r>
        <w:t xml:space="preserve">The rise of local tech companies means that graphic designers are no longer working solely for government institutions or legacy brands. They are collaborating with agile startups that require rapid prototyping, A/B testing, and data-driven visual decisions. This shift demands a level of agility and technical proficiency that was not necessary twenty years ago. The graphic designer in</w:t>
      </w:r>
      <w:r>
        <w:t xml:space="preserve"> </w:t>
      </w:r>
      <w:r>
        <w:rPr>
          <w:bCs/>
          <w:b/>
        </w:rPr>
        <w:t xml:space="preserve">Kazakhstan Almaty</w:t>
      </w:r>
      <w:r>
        <w:t xml:space="preserve"> </w:t>
      </w:r>
      <w:r>
        <w:t xml:space="preserve">is now expected to understand user experience (UX) principles as intimately as color theory. They are part of product development teams, influencing how users interact with digital platforms from the very first sketch.</w:t>
      </w:r>
    </w:p>
    <w:bookmarkEnd w:id="22"/>
    <w:bookmarkStart w:id="23" w:name="X9e61b1016ffb1dc96da2c6e6517b6ae69b60b19"/>
    <w:p>
      <w:pPr>
        <w:pStyle w:val="Heading2"/>
      </w:pPr>
      <w:r>
        <w:t xml:space="preserve">The Challenge of Globalization vs. Localization</w:t>
      </w:r>
    </w:p>
    <w:p>
      <w:pPr>
        <w:pStyle w:val="FirstParagraph"/>
      </w:pPr>
      <w:r>
        <w:t xml:space="preserve">A critical reflection on graphic design in any post-Soviet nation involves the challenge of globalization. With access to global design trends via platforms like Behance, Dribbble, and Instagram, there is a temptation for graphic designers in</w:t>
      </w:r>
      <w:r>
        <w:t xml:space="preserve"> </w:t>
      </w:r>
      <w:r>
        <w:rPr>
          <w:bCs/>
          <w:b/>
        </w:rPr>
        <w:t xml:space="preserve">Kazakhstan Almaty</w:t>
      </w:r>
      <w:r>
        <w:t xml:space="preserve"> </w:t>
      </w:r>
      <w:r>
        <w:t xml:space="preserve">to mimic Western or East Asian aesthetics exclusively. While adopting global standards can make brands more internationally competitive, it risks eroding the unique visual identity of the region.</w:t>
      </w:r>
    </w:p>
    <w:p>
      <w:pPr>
        <w:pStyle w:val="BodyText"/>
      </w:pPr>
      <w:r>
        <w:t xml:space="preserve">The most successful graphic designers are those who resist total homogenization. They recognize that "international style" often lacks soul when applied without local context. For example, a UI design for a banking app in</w:t>
      </w:r>
      <w:r>
        <w:t xml:space="preserve"> </w:t>
      </w:r>
      <w:r>
        <w:rPr>
          <w:bCs/>
          <w:b/>
        </w:rPr>
        <w:t xml:space="preserve">Kazakhstan Almaty</w:t>
      </w:r>
      <w:r>
        <w:t xml:space="preserve"> </w:t>
      </w:r>
      <w:r>
        <w:t xml:space="preserve">might follow global minimalist trends, but the color palette, iconography, and imagery used should resonate with the local demographic’s lifestyle and cultural nuances. This balance is delicate. It requires a graphic designer to be globally aware yet locally grounded. They must understand why a certain shade of blue evokes trust in Tokyo but might evoke coldness in Almaty, or how traditional patterns can be abstracted into geometric shapes that feel modern rather than folkloric.</w:t>
      </w:r>
    </w:p>
    <w:bookmarkEnd w:id="23"/>
    <w:bookmarkStart w:id="24" w:name="X18f543b435d70a28440953b78888d9e50d224a4"/>
    <w:p>
      <w:pPr>
        <w:pStyle w:val="Heading2"/>
      </w:pPr>
      <w:r>
        <w:t xml:space="preserve">Social Responsibility and Visual Activism</w:t>
      </w:r>
    </w:p>
    <w:p>
      <w:pPr>
        <w:pStyle w:val="FirstParagraph"/>
      </w:pPr>
      <w:r>
        <w:t xml:space="preserve">In the last five years, there has been a noticeable surge in social consciousness among the youth in Kazakhstan Almaty. Graphic designers are increasingly using their platforms to address social issues, from environmental conservation (a critical issue given the Aral Sea crisis and pollution) to gender equality and political transparency. The graphic designer becomes an activist through visual means.</w:t>
      </w:r>
    </w:p>
    <w:p>
      <w:pPr>
        <w:pStyle w:val="BodyText"/>
      </w:pPr>
      <w:r>
        <w:t xml:space="preserve">Posters, infographics, and social media campaigns created by local designers have played a significant role in mobilizing public opinion during various civic events. This reflects a maturation of the profession; designers are no longer passive service providers but active participants in societal discourse. They use their skills to simplify complex political or environmental data into digestible visual stories that can educate and inspire change within</w:t>
      </w:r>
      <w:r>
        <w:t xml:space="preserve"> </w:t>
      </w:r>
      <w:r>
        <w:rPr>
          <w:bCs/>
          <w:b/>
        </w:rPr>
        <w:t xml:space="preserve">Kazakhstan Almaty</w:t>
      </w:r>
      <w:r>
        <w:t xml:space="preserve">.</w:t>
      </w:r>
    </w:p>
    <w:bookmarkEnd w:id="24"/>
    <w:bookmarkStart w:id="25" w:name="conclusion-the-future-visual-identity"/>
    <w:p>
      <w:pPr>
        <w:pStyle w:val="Heading2"/>
      </w:pPr>
      <w:r>
        <w:t xml:space="preserve">Conclusion: The Future Visual Identity</w:t>
      </w:r>
    </w:p>
    <w:p>
      <w:pPr>
        <w:pStyle w:val="FirstParagraph"/>
      </w:pPr>
      <w:r>
        <w:t xml:space="preserve">In conclusion, the role of a graphic designer in Kazakhstan Almaty is multifaceted and rapidly evolving. They are historians preserving cultural memory, innovators driving digital transformation, and activists advocating for social change. The city itself serves as a unique canvas where the vastness of steppe heritage meets the compact energy of urban modernity.</w:t>
      </w:r>
    </w:p>
    <w:p>
      <w:pPr>
        <w:pStyle w:val="BodyText"/>
      </w:pPr>
      <w:r>
        <w:t xml:space="preserve">For the graphic designer operating in this space, success is not defined by adherence to a single style but by adaptability and cultural intelligence. They must be capable of weaving together threads from Kazakhstan’s rich past with the bright, digital future that lies ahead. As</w:t>
      </w:r>
      <w:r>
        <w:t xml:space="preserve"> </w:t>
      </w:r>
      <w:r>
        <w:rPr>
          <w:bCs/>
          <w:b/>
        </w:rPr>
        <w:t xml:space="preserve">Kazakhstan Almaty</w:t>
      </w:r>
      <w:r>
        <w:t xml:space="preserve"> </w:t>
      </w:r>
      <w:r>
        <w:t xml:space="preserve">continues to position itself as a gateway between Europe and Asia, its graphic designers will play an indispensable role in crafting the visual narrative of this dynamic transition. They are not just designing images; they are designing identity.</w:t>
      </w:r>
    </w:p>
    <w:p>
      <w:pPr>
        <w:pStyle w:val="BodyText"/>
      </w:pPr>
      <w:r>
        <w:t xml:space="preserve">© 2023 Reflection Paper Series on Design Culture.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Graphic Designer in Kazakhstan Almaty</dc:title>
  <dc:creator/>
  <dc:language>en</dc:language>
  <cp:keywords/>
  <dcterms:created xsi:type="dcterms:W3CDTF">2026-07-29T19:17:49Z</dcterms:created>
  <dcterms:modified xsi:type="dcterms:W3CDTF">2026-07-29T19:17:49Z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