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Kuwait</w:t>
      </w:r>
      <w:r>
        <w:t xml:space="preserve"> </w:t>
      </w:r>
      <w:r>
        <w:t xml:space="preserve">City</w:t>
      </w:r>
    </w:p>
    <w:bookmarkStart w:id="26" w:name="X1860b31b656ed2615770d4474196e4c2e5bd07a"/>
    <w:p>
      <w:pPr>
        <w:pStyle w:val="Heading1"/>
      </w:pPr>
      <w:r>
        <w:t xml:space="preserve">A Canvas of Culture and Commerce:</w:t>
      </w:r>
      <w:r>
        <w:br/>
      </w:r>
      <w:r>
        <w:t xml:space="preserve">A Reflection Paper on the Graphic Designer in Kuwait City</w:t>
      </w:r>
    </w:p>
    <w:p>
      <w:pPr>
        <w:pStyle w:val="FirstParagraph"/>
      </w:pPr>
      <w:r>
        <w:t xml:space="preserve">The role of a graphic designer is often misunderstood as merely the aesthetic arrangement of visual elements. However, to truly understand this profession, one must recognize that graphic design is a form of non-verbal communication, a strategic tool that bridges the gap between ideas and audiences. When we contextualize this profession within the vibrant, dynamic environment of</w:t>
      </w:r>
      <w:r>
        <w:t xml:space="preserve"> </w:t>
      </w:r>
      <w:r>
        <w:rPr>
          <w:bCs/>
          <w:b/>
        </w:rPr>
        <w:t xml:space="preserve">Kuwait City</w:t>
      </w:r>
      <w:r>
        <w:t xml:space="preserve">, the responsibilities and challenges of the</w:t>
      </w:r>
      <w:r>
        <w:t xml:space="preserve"> </w:t>
      </w:r>
      <w:r>
        <w:rPr>
          <w:bCs/>
          <w:b/>
        </w:rPr>
        <w:t xml:space="preserve">Graphic Designer</w:t>
      </w:r>
      <w:r>
        <w:t xml:space="preserve"> </w:t>
      </w:r>
      <w:r>
        <w:t xml:space="preserve">become even more profound. This reflection paper explores how a graphic designer operates as a cultural translator, a commercial strategist, and an innovator within the unique socio-economic landscape of Kuwait.</w:t>
      </w:r>
    </w:p>
    <w:bookmarkStart w:id="20" w:name="X5f54ffeb5188e3522eaf10facb2b1c2bc0d9d01"/>
    <w:p>
      <w:pPr>
        <w:pStyle w:val="Heading2"/>
      </w:pPr>
      <w:r>
        <w:t xml:space="preserve">The Intersection of Tradition and Modernity</w:t>
      </w:r>
    </w:p>
    <w:p>
      <w:pPr>
        <w:pStyle w:val="FirstParagraph"/>
      </w:pPr>
      <w:r>
        <w:rPr>
          <w:bCs/>
          <w:b/>
        </w:rPr>
        <w:t xml:space="preserve">Kuwait City</w:t>
      </w:r>
      <w:r>
        <w:t xml:space="preserve">, the capital city of the State of Kuwait, serves as a fascinating backdrop for creative professionals. It is a metropolis where ancient heritage meets futuristic ambition. From the iconic Silk Center to the modern skyline along the Corniche, and from historic souqs to high-end shopping malls like Avenues and 360 Mall,</w:t>
      </w:r>
      <w:r>
        <w:t xml:space="preserve"> </w:t>
      </w:r>
      <w:r>
        <w:rPr>
          <w:bCs/>
          <w:b/>
        </w:rPr>
        <w:t xml:space="preserve">Kuwait City</w:t>
      </w:r>
      <w:r>
        <w:t xml:space="preserve"> </w:t>
      </w:r>
      <w:r>
        <w:t xml:space="preserve">is a visual tapestry of diverse influences. For a</w:t>
      </w:r>
      <w:r>
        <w:t xml:space="preserve"> </w:t>
      </w:r>
      <w:r>
        <w:rPr>
          <w:bCs/>
          <w:b/>
        </w:rPr>
        <w:t xml:space="preserve">Graphic Designer</w:t>
      </w:r>
      <w:r>
        <w:t xml:space="preserve">, this duality presents both a challenge and an opportunity.</w:t>
      </w:r>
    </w:p>
    <w:p>
      <w:pPr>
        <w:pStyle w:val="BodyText"/>
      </w:pPr>
      <w:r>
        <w:t xml:space="preserve">The primary task is to create visuals that resonate with a local population that deeply values its Islamic and Arab roots, while simultaneously appealing to an international audience driven by global trends. A</w:t>
      </w:r>
      <w:r>
        <w:t xml:space="preserve"> </w:t>
      </w:r>
      <w:r>
        <w:rPr>
          <w:bCs/>
          <w:b/>
        </w:rPr>
        <w:t xml:space="preserve">Graphic Designer</w:t>
      </w:r>
      <w:r>
        <w:t xml:space="preserve"> </w:t>
      </w:r>
      <w:r>
        <w:t xml:space="preserve">working in this region cannot simply copy Western design templates. They must infuse their work with subtle references to Arabic calligraphy, geometric patterns (girih), and color palettes that hold cultural significance. For instance, the use of specific shades of green or gold can evoke a sense of national pride and spiritual depth. The reflection here is that good design in</w:t>
      </w:r>
      <w:r>
        <w:t xml:space="preserve"> </w:t>
      </w:r>
      <w:r>
        <w:rPr>
          <w:bCs/>
          <w:b/>
        </w:rPr>
        <w:t xml:space="preserve">Kuwait City</w:t>
      </w:r>
      <w:r>
        <w:t xml:space="preserve"> </w:t>
      </w:r>
      <w:r>
        <w:t xml:space="preserve">is not just about looking "modern"; it is about respecting the soul of the place.</w:t>
      </w:r>
    </w:p>
    <w:bookmarkEnd w:id="20"/>
    <w:bookmarkStart w:id="21" w:name="navigating-a-multicultural-marketplace"/>
    <w:p>
      <w:pPr>
        <w:pStyle w:val="Heading2"/>
      </w:pPr>
      <w:r>
        <w:t xml:space="preserve">Navigating a Multicultural Marketplace</w:t>
      </w:r>
    </w:p>
    <w:p>
      <w:pPr>
        <w:pStyle w:val="FirstParagraph"/>
      </w:pPr>
      <w:r>
        <w:t xml:space="preserve">Kuwait’s demographic makeup is incredibly diverse, with a significant expatriate population alongside Kuwaiti nationals. This multicultural reality means that a</w:t>
      </w:r>
      <w:r>
        <w:t xml:space="preserve"> </w:t>
      </w:r>
      <w:r>
        <w:rPr>
          <w:bCs/>
          <w:b/>
        </w:rPr>
        <w:t xml:space="preserve">Graphic Designer</w:t>
      </w:r>
      <w:r>
        <w:t xml:space="preserve"> </w:t>
      </w:r>
      <w:r>
        <w:t xml:space="preserve">in</w:t>
      </w:r>
      <w:r>
        <w:t xml:space="preserve"> </w:t>
      </w:r>
      <w:r>
        <w:rPr>
          <w:bCs/>
          <w:b/>
        </w:rPr>
        <w:t xml:space="preserve">Kuwait City</w:t>
      </w:r>
      <w:r>
        <w:t xml:space="preserve"> </w:t>
      </w:r>
      <w:r>
        <w:t xml:space="preserve">must possess high cultural intelligence. The target audience might include Arabic-speaking locals, English-speaking professionals, and communities from South Asia, Southeast Asia, and the West.</w:t>
      </w:r>
    </w:p>
    <w:p>
      <w:pPr>
        <w:pStyle w:val="BodyText"/>
      </w:pPr>
      <w:r>
        <w:t xml:space="preserve">This diversity requires a bilingual proficiency in design. A successful portfolio for a</w:t>
      </w:r>
      <w:r>
        <w:t xml:space="preserve"> </w:t>
      </w:r>
      <w:r>
        <w:rPr>
          <w:bCs/>
          <w:b/>
        </w:rPr>
        <w:t xml:space="preserve">Graphic Designer</w:t>
      </w:r>
      <w:r>
        <w:t xml:space="preserve"> </w:t>
      </w:r>
      <w:r>
        <w:t xml:space="preserve">in this region often showcases the ability to seamlessly blend Arabic script with Latin typography. The challenge lies in maintaining visual harmony when dealing with two scripts that have fundamentally different structures—Arabic being cursive and fluid, while English is structured and linear. Furthermore, the direction of reading changes from right-to-left for Arabic to left-to-right for English. A</w:t>
      </w:r>
      <w:r>
        <w:t xml:space="preserve"> </w:t>
      </w:r>
      <w:r>
        <w:rPr>
          <w:bCs/>
          <w:b/>
        </w:rPr>
        <w:t xml:space="preserve">Graphic Designer</w:t>
      </w:r>
      <w:r>
        <w:t xml:space="preserve"> </w:t>
      </w:r>
      <w:r>
        <w:t xml:space="preserve">must master these layout complexities to ensure that information is accessible and aesthetically pleasing to all segments of society in</w:t>
      </w:r>
      <w:r>
        <w:t xml:space="preserve"> </w:t>
      </w:r>
      <w:r>
        <w:rPr>
          <w:bCs/>
          <w:b/>
        </w:rPr>
        <w:t xml:space="preserve">Kuwait City</w:t>
      </w:r>
      <w:r>
        <w:t xml:space="preserve">.</w:t>
      </w:r>
    </w:p>
    <w:bookmarkEnd w:id="21"/>
    <w:bookmarkStart w:id="22" w:name="X1fe7e5c5cbdd1eb9e08fd9026b6575c74023529"/>
    <w:p>
      <w:pPr>
        <w:pStyle w:val="Heading2"/>
      </w:pPr>
      <w:r>
        <w:t xml:space="preserve">The Economic Engine: Design as Business Strategy</w:t>
      </w:r>
    </w:p>
    <w:p>
      <w:pPr>
        <w:pStyle w:val="FirstParagraph"/>
      </w:pPr>
      <w:r>
        <w:t xml:space="preserve">Beyond cultural nuances, the role of a</w:t>
      </w:r>
      <w:r>
        <w:t xml:space="preserve"> </w:t>
      </w:r>
      <w:r>
        <w:rPr>
          <w:bCs/>
          <w:b/>
        </w:rPr>
        <w:t xml:space="preserve">Graphic Designer</w:t>
      </w:r>
      <w:r>
        <w:t xml:space="preserve"> </w:t>
      </w:r>
      <w:r>
        <w:t xml:space="preserve">in</w:t>
      </w:r>
      <w:r>
        <w:t xml:space="preserve"> </w:t>
      </w:r>
      <w:r>
        <w:rPr>
          <w:bCs/>
          <w:b/>
        </w:rPr>
        <w:t xml:space="preserve">Kuwait City</w:t>
      </w:r>
      <w:r>
        <w:t xml:space="preserve"> </w:t>
      </w:r>
      <w:r>
        <w:t xml:space="preserve">is deeply tied to the nation’s economic diversification efforts. Historically reliant on oil, Kuwait has been aggressively promoting tourism, retail, and technology sectors. The government initiatives to transform Kuwait into a financial hub for the Gulf region require strong branding.</w:t>
      </w:r>
    </w:p>
    <w:p>
      <w:pPr>
        <w:pStyle w:val="BodyText"/>
      </w:pPr>
      <w:r>
        <w:t xml:space="preserve">In this context, a</w:t>
      </w:r>
      <w:r>
        <w:t xml:space="preserve"> </w:t>
      </w:r>
      <w:r>
        <w:rPr>
          <w:bCs/>
          <w:b/>
        </w:rPr>
        <w:t xml:space="preserve">Graphic Designer</w:t>
      </w:r>
      <w:r>
        <w:t xml:space="preserve"> </w:t>
      </w:r>
      <w:r>
        <w:t xml:space="preserve">is not just an artist but a business partner. They are tasked with creating visual identities that make new projects look established and trustworthy. Whether it is designing posters for the upcoming Kuwait Food Festival, branding for a fintech startup in Sharq district, or environmental graphics for the National Museum of Kuwait’s modern extensions, the</w:t>
      </w:r>
      <w:r>
        <w:t xml:space="preserve"> </w:t>
      </w:r>
      <w:r>
        <w:rPr>
          <w:bCs/>
          <w:b/>
        </w:rPr>
        <w:t xml:space="preserve">Graphic Designer</w:t>
      </w:r>
      <w:r>
        <w:t xml:space="preserve"> </w:t>
      </w:r>
      <w:r>
        <w:t xml:space="preserve">plays a critical role in shaping public perception. The reflection here is that design drives economic value; compelling visuals attract tourists and investors to</w:t>
      </w:r>
      <w:r>
        <w:t xml:space="preserve"> </w:t>
      </w:r>
      <w:r>
        <w:rPr>
          <w:bCs/>
          <w:b/>
        </w:rPr>
        <w:t xml:space="preserve">Kuwait City</w:t>
      </w:r>
      <w:r>
        <w:t xml:space="preserve">.</w:t>
      </w:r>
    </w:p>
    <w:bookmarkEnd w:id="22"/>
    <w:bookmarkStart w:id="23" w:name="sustainability-and-future-trends"/>
    <w:p>
      <w:pPr>
        <w:pStyle w:val="Heading2"/>
      </w:pPr>
      <w:r>
        <w:t xml:space="preserve">Sustainability and Future Trends</w:t>
      </w:r>
    </w:p>
    <w:p>
      <w:pPr>
        <w:pStyle w:val="FirstParagraph"/>
      </w:pPr>
      <w:r>
        <w:t xml:space="preserve">As we look toward the future, the</w:t>
      </w:r>
      <w:r>
        <w:t xml:space="preserve"> </w:t>
      </w:r>
      <w:r>
        <w:rPr>
          <w:bCs/>
          <w:b/>
        </w:rPr>
        <w:t xml:space="preserve">Graphic Designer</w:t>
      </w:r>
      <w:r>
        <w:t xml:space="preserve"> </w:t>
      </w:r>
      <w:r>
        <w:t xml:space="preserve">in</w:t>
      </w:r>
    </w:p>
    <w:p>
      <w:pPr>
        <w:pStyle w:val="BodyText"/>
      </w:pPr>
      <w:r>
        <w:t xml:space="preserve">Kuwait City</w:t>
      </w:r>
    </w:p>
    <w:p>
      <w:pPr>
        <w:pStyle w:val="BodyText"/>
      </w:pPr>
      <w:r>
        <w:t xml:space="preserve">p&gt;The rapid urbanization of Kuwait also brings environmental concerns. There is a growing trend towards sustainable design practices. A forward-thinking</w:t>
      </w:r>
      <w:r>
        <w:t xml:space="preserve"> </w:t>
      </w:r>
      <w:r>
        <w:rPr>
          <w:bCs/>
          <w:b/>
        </w:rPr>
        <w:t xml:space="preserve">Graphic Designer</w:t>
      </w:r>
    </w:p>
    <w:bookmarkEnd w:id="23"/>
    <w:bookmarkStart w:id="24" w:name="Xb00283dc341a3d1c19579573400d8e272cac08d"/>
    <w:p>
      <w:pPr>
        <w:pStyle w:val="Heading2"/>
      </w:pPr>
      <w:r>
        <w:t xml:space="preserve">Digital Transformation and Social Media Influence.</w:t>
      </w:r>
    </w:p>
    <w:p>
      <w:pPr>
        <w:pStyle w:val="FirstParagraph"/>
      </w:pPr>
      <w:r>
        <w:t xml:space="preserve">In recent years, social media usage in Kuwait has skyrocketed. Platforms like Instagram and Snapchat are not just for socializing but are primary marketing channels for businesses in</w:t>
      </w:r>
      <w:r>
        <w:t xml:space="preserve"> </w:t>
      </w:r>
      <w:r>
        <w:rPr>
          <w:bCs/>
          <w:b/>
        </w:rPr>
        <w:t xml:space="preserve">Kuwait City</w:t>
      </w:r>
      <w:r>
        <w:t xml:space="preserve">. This shift has changed the deliverables expected of a</w:t>
      </w:r>
      <w:r>
        <w:t xml:space="preserve"> </w:t>
      </w:r>
      <w:r>
        <w:rPr>
          <w:bCs/>
          <w:b/>
        </w:rPr>
        <w:t xml:space="preserve">Graphic Designer</w:t>
      </w:r>
      <w:r>
        <w:t xml:space="preserve">. Static logos and print brochures are no longer sufficient. Designers must now create motion graphics, animated stories, and interactive digital assets.</w:t>
      </w:r>
    </w:p>
    <w:p>
      <w:pPr>
        <w:pStyle w:val="BodyText"/>
      </w:pPr>
      <w:r>
        <w:t xml:space="preserve">The fast-paced nature of social media demands agility. A</w:t>
      </w:r>
      <w:r>
        <w:t xml:space="preserve"> </w:t>
      </w:r>
      <w:r>
        <w:rPr>
          <w:bCs/>
          <w:b/>
        </w:rPr>
        <w:t xml:space="preserve">Graphic Designer</w:t>
      </w:r>
    </w:p>
    <w:bookmarkEnd w:id="24"/>
    <w:bookmarkStart w:id="25" w:name="X82d9f481215fa9dc30db0742f5b0b40f90b718d"/>
    <w:p>
      <w:pPr>
        <w:pStyle w:val="Heading2"/>
      </w:pPr>
      <w:r>
        <w:t xml:space="preserve">Conclusion: The Guardian of Visual Identity in Kuwait City</w:t>
      </w:r>
    </w:p>
    <w:p>
      <w:pPr>
        <w:pStyle w:val="FirstParagraph"/>
      </w:pPr>
      <w:r>
        <w:t xml:space="preserve">In conclusion, the role of a</w:t>
      </w:r>
      <w:r>
        <w:t xml:space="preserve"> </w:t>
      </w:r>
      <w:r>
        <w:rPr>
          <w:bCs/>
          <w:b/>
        </w:rPr>
        <w:t xml:space="preserve">Graphic Designer</w:t>
      </w:r>
    </w:p>
    <w:p>
      <w:pPr>
        <w:pStyle w:val="BodyText"/>
      </w:pPr>
      <w:r>
        <w:t xml:space="preserve">To blend tradition with modernity.</w:t>
      </w:r>
    </w:p>
    <w:p>
      <w:pPr>
        <w:pStyle w:val="BodyText"/>
      </w:pPr>
      <w:r>
        <w:t xml:space="preserve">To navigate multicultural audiences through bilingual design.</w:t>
      </w:r>
    </w:p>
    <w:p>
      <w:pPr>
        <w:pStyle w:val="BodyText"/>
      </w:pPr>
      <w:r>
        <w:t xml:space="preserve">To drive economic growth through strategic branding.Final Thought: As</w:t>
      </w:r>
      <w:r>
        <w:t xml:space="preserve"> </w:t>
      </w:r>
      <w:r>
        <w:rPr>
          <w:bCs/>
          <w:b/>
        </w:rPr>
        <w:t xml:space="preserve">Kuwait City</w:t>
      </w:r>
      <w:r>
        <w:t xml:space="preserve"> </w:t>
      </w:r>
      <w:r>
        <w:t xml:space="preserve">continues to evolve, the</w:t>
      </w:r>
      <w:r>
        <w:t xml:space="preserve"> </w:t>
      </w:r>
      <w:r>
        <w:rPr>
          <w:bCs/>
          <w:b/>
        </w:rPr>
        <w:t xml:space="preserve">Graphic Designer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Graphic Designer in Kuwait City</dc:title>
  <dc:creator/>
  <dc:language>en</dc:language>
  <cp:keywords/>
  <dcterms:created xsi:type="dcterms:W3CDTF">2026-07-29T10:35:20Z</dcterms:created>
  <dcterms:modified xsi:type="dcterms:W3CDTF">2026-07-29T10:35:20Z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