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Myanmar</w:t>
      </w:r>
      <w:r>
        <w:t xml:space="preserve"> </w:t>
      </w:r>
      <w:r>
        <w:t xml:space="preserve">Yangon</w:t>
      </w:r>
    </w:p>
    <w:bookmarkStart w:id="26" w:name="Xc1d1ab21f3bcf10f2cb447c1011289a7b945ea9"/>
    <w:p>
      <w:pPr>
        <w:pStyle w:val="Heading1"/>
      </w:pPr>
      <w:r>
        <w:t xml:space="preserve">Bridging Tradition and Modernity: A Reflection Paper on the Graphic Designer in Myanmar Yangon</w:t>
      </w:r>
    </w:p>
    <w:p>
      <w:pPr>
        <w:pStyle w:val="FirstParagraph"/>
      </w:pPr>
      <w:r>
        <w:t xml:space="preserve">In the rapidly evolving landscape of visual communication, few professions embody the tension between heritage and modernization as vividly as that of the</w:t>
      </w:r>
      <w:r>
        <w:t xml:space="preserve"> </w:t>
      </w:r>
      <w:r>
        <w:t xml:space="preserve">Graphic Designer</w:t>
      </w:r>
      <w:r>
        <w:t xml:space="preserve">. This reflection paper seeks to explore this dynamic role specifically within the context of</w:t>
      </w:r>
      <w:r>
        <w:t xml:space="preserve"> </w:t>
      </w:r>
      <w:r>
        <w:t xml:space="preserve">Myanmar Yangon</w:t>
      </w:r>
      <w:r>
        <w:t xml:space="preserve">, a city that serves not only as the economic heart of Myanmar but also as a cultural crucible where ancient traditions collide with global digital trends. To understand the significance of design in this specific locale, one must look beyond mere aesthetics and examine how visual language constructs identity, facilitates commerce, and preserves culture in a society undergoing profound transformation.</w:t>
      </w:r>
    </w:p>
    <w:bookmarkStart w:id="20" w:name="the-contextual-landscape-of-yangon"/>
    <w:p>
      <w:pPr>
        <w:pStyle w:val="Heading2"/>
      </w:pPr>
      <w:r>
        <w:t xml:space="preserve">The Contextual Landscape of Yangon</w:t>
      </w:r>
    </w:p>
    <w:p>
      <w:pPr>
        <w:pStyle w:val="FirstParagraph"/>
      </w:pPr>
      <w:r>
        <w:t xml:space="preserve">Myanmar Yangon</w:t>
      </w:r>
      <w:r>
        <w:t xml:space="preserve"> </w:t>
      </w:r>
      <w:r>
        <w:t xml:space="preserve">is a city of striking contrasts. On one hand, there are the colonial-era buildings with their peeling paint and intricate ironwork, standing as silent witnesses to a complex history. On the other hand, there is a burgeoning youth population that is increasingly connected to the global internet economy, driving demand for modern brands, apps, and digital media. In this environment, the</w:t>
      </w:r>
      <w:r>
        <w:t xml:space="preserve"> </w:t>
      </w:r>
      <w:r>
        <w:t xml:space="preserve">Graphic Designer</w:t>
      </w:r>
      <w:r>
        <w:t xml:space="preserve"> </w:t>
      </w:r>
      <w:r>
        <w:t xml:space="preserve">acts as a critical translator.</w:t>
      </w:r>
    </w:p>
    <w:p>
      <w:pPr>
        <w:pStyle w:val="BodyText"/>
      </w:pPr>
      <w:r>
        <w:t xml:space="preserve">The urban fabric of Yangon has changed drastically over the last decade. The skyline is dotted with new construction sites, shopping malls are expanding into residential areas, and coffee shops—often hubs for young entrepreneurs—are popping up on nearly every corner. This physical transformation requires a parallel visual transformation. Companies need logos that speak to international investors while retaining local relevance; restaurants need menus that guide both foreign tourists and local patrons; and political movements require imagery that resonates with a diverse electorate. The</w:t>
      </w:r>
      <w:r>
        <w:t xml:space="preserve"> </w:t>
      </w:r>
      <w:r>
        <w:t xml:space="preserve">Graphic Designer</w:t>
      </w:r>
      <w:r>
        <w:t xml:space="preserve"> </w:t>
      </w:r>
      <w:r>
        <w:t xml:space="preserve">in Yangon is thus not just an artist but a strategist of communication.</w:t>
      </w:r>
    </w:p>
    <w:bookmarkEnd w:id="20"/>
    <w:bookmarkStart w:id="21" w:name="cultural-synthesis-in-design-practice"/>
    <w:p>
      <w:pPr>
        <w:pStyle w:val="Heading2"/>
      </w:pPr>
      <w:r>
        <w:t xml:space="preserve">Cultural Synthesis in Design Practice</w:t>
      </w:r>
    </w:p>
    <w:p>
      <w:pPr>
        <w:pStyle w:val="FirstParagraph"/>
      </w:pPr>
      <w:r>
        <w:t xml:space="preserve">A defining characteristic of successful design work in</w:t>
      </w:r>
      <w:r>
        <w:t xml:space="preserve"> </w:t>
      </w:r>
      <w:r>
        <w:t xml:space="preserve">Myanmar Yangon</w:t>
      </w:r>
      <w:r>
        <w:t xml:space="preserve"> </w:t>
      </w:r>
      <w:r>
        <w:t xml:space="preserve">is the synthesis of traditional Burmese aesthetics with contemporary global design principles. Traditional Burmese art is rich in symbolism, characterized by intricate patterns found in temple architecture (pyathat), vibrant color palettes derived from natural dyes and spices, and calligraphic scripts that hold spiritual significance.</w:t>
      </w:r>
    </w:p>
    <w:p>
      <w:pPr>
        <w:pStyle w:val="BodyText"/>
      </w:pPr>
      <w:r>
        <w:t xml:space="preserve">A reflective look at the work of local designers reveals a conscious effort to integrate these elements without falling into cliché. For instance, typography plays a crucial role. The Burmese script is complex and curvilinear, offering unique challenges in layout design compared to Latin-based scripts. A skilled</w:t>
      </w:r>
      <w:r>
        <w:t xml:space="preserve"> </w:t>
      </w:r>
      <w:r>
        <w:t xml:space="preserve">Graphic Designer</w:t>
      </w:r>
      <w:r>
        <w:t xml:space="preserve"> </w:t>
      </w:r>
      <w:r>
        <w:t xml:space="preserve">in Yangon must master the balance of legibility and beauty, ensuring that digital interfaces or print materials respect the structural integrity of the language while adhering to modern grid systems. This is not merely a technical skill but a cultural imperative. When a brand ignores the nuances of Burmese script, it risks alienating its core audience.</w:t>
      </w:r>
    </w:p>
    <w:bookmarkEnd w:id="21"/>
    <w:bookmarkStart w:id="22" w:name="the-impact-of-digital-transition"/>
    <w:p>
      <w:pPr>
        <w:pStyle w:val="Heading2"/>
      </w:pPr>
      <w:r>
        <w:t xml:space="preserve">The Impact of Digital Transition</w:t>
      </w:r>
    </w:p>
    <w:p>
      <w:pPr>
        <w:pStyle w:val="FirstParagraph"/>
      </w:pPr>
      <w:r>
        <w:t xml:space="preserve">The rise of digital platforms has significantly altered the scope of practice for the</w:t>
      </w:r>
      <w:r>
        <w:t xml:space="preserve"> </w:t>
      </w:r>
      <w:r>
        <w:t xml:space="preserve">Graphic Designer</w:t>
      </w:r>
      <w:r>
        <w:t xml:space="preserve">. In Yangon, social media penetration has skyrocketed. Platforms like Facebook, Telegram, and Instagram have become primary channels for business and news. Consequently, the role of the designer has expanded from static print work to dynamic digital content creation.</w:t>
      </w:r>
    </w:p>
    <w:p>
      <w:pPr>
        <w:pStyle w:val="BodyText"/>
      </w:pPr>
      <w:r>
        <w:t xml:space="preserve">This shift requires a versatility that is both challenging and exhilarating. A</w:t>
      </w:r>
      <w:r>
        <w:t xml:space="preserve"> </w:t>
      </w:r>
      <w:r>
        <w:t xml:space="preserve">Graphic Designer</w:t>
      </w:r>
      <w:r>
        <w:t xml:space="preserve"> </w:t>
      </w:r>
      <w:r>
        <w:t xml:space="preserve">in Yangon today must be proficient in video editing, motion graphics, and user interface (UI) design, alongside traditional branding. The demand for short-form video content has created a new aesthetic requirement: designs must capture attention within seconds. This has led to a trend of bold colors, high contrast, and kinetic typography that appeals to the fast-paced consumption habits of Yangon’s youth.</w:t>
      </w:r>
    </w:p>
    <w:p>
      <w:pPr>
        <w:pStyle w:val="BodyText"/>
      </w:pPr>
      <w:r>
        <w:t xml:space="preserve">However, this digital transition also brings challenges. The democratization of design tools means that anyone with a smartphone can create an image. This creates intense competition for professional</w:t>
      </w:r>
      <w:r>
        <w:t xml:space="preserve"> </w:t>
      </w:r>
      <w:r>
        <w:t xml:space="preserve">Graphic Designers</w:t>
      </w:r>
      <w:r>
        <w:t xml:space="preserve">, forcing them to elevate their value proposition through strategic thinking and specialized skills. In Yangon, where access to high-end software can be costly due to economic constraints, designers often demonstrate remarkable resourcefulness, using open-source alternatives or optimizing workflows for low-bandwidth environments.</w:t>
      </w:r>
    </w:p>
    <w:bookmarkEnd w:id="22"/>
    <w:bookmarkStart w:id="23" w:name="socio-economic-implications"/>
    <w:p>
      <w:pPr>
        <w:pStyle w:val="Heading2"/>
      </w:pPr>
      <w:r>
        <w:t xml:space="preserve">Socio-Economic Implications</w:t>
      </w:r>
    </w:p>
    <w:p>
      <w:pPr>
        <w:pStyle w:val="FirstParagraph"/>
      </w:pPr>
      <w:r>
        <w:t xml:space="preserve">The work of the</w:t>
      </w:r>
      <w:r>
        <w:t xml:space="preserve"> </w:t>
      </w:r>
      <w:r>
        <w:t xml:space="preserve">Graphic Designer</w:t>
      </w:r>
      <w:r>
        <w:t xml:space="preserve"> </w:t>
      </w:r>
      <w:r>
        <w:t xml:space="preserve">in</w:t>
      </w:r>
      <w:r>
        <w:t xml:space="preserve"> </w:t>
      </w:r>
      <w:r>
        <w:t xml:space="preserve">Myanmar Yangon</w:t>
      </w:r>
      <w:r>
        <w:t xml:space="preserve"> </w:t>
      </w:r>
      <w:r>
        <w:t xml:space="preserve">has profound socio-economic implications. Design is a key driver of tourism, and for Yangon, which is a primary entry point for travelers to Myanmar, visual identity matters. Effective branding of heritage sites, local crafts, and culinary experiences can boost the local economy. When designers collaborate with artisan communities to create packaging that meets international standards while telling the story of traditional craftsmanship (such as jade carving or lacquerware), they add tangible economic value.</w:t>
      </w:r>
    </w:p>
    <w:p>
      <w:pPr>
        <w:pStyle w:val="BodyText"/>
      </w:pPr>
      <w:r>
        <w:t xml:space="preserve">Furthermore, design plays a role in social advocacy. In recent years, visual communication has been instrumental in raising awareness about environmental issues, public health campaigns, and educational initiatives. The ability to distill complex messages into accessible visuals empowers communities and fosters civic engagement. The</w:t>
      </w:r>
      <w:r>
        <w:t xml:space="preserve"> </w:t>
      </w:r>
      <w:r>
        <w:t xml:space="preserve">Graphic Designer</w:t>
      </w:r>
      <w:r>
        <w:t xml:space="preserve"> </w:t>
      </w:r>
      <w:r>
        <w:t xml:space="preserve">thus serves as an advocate for social good, using their craft to amplify voices that might otherwise go unheard.</w:t>
      </w:r>
    </w:p>
    <w:bookmarkEnd w:id="23"/>
    <w:bookmarkStart w:id="24" w:name="challenges-and-future-outlook"/>
    <w:p>
      <w:pPr>
        <w:pStyle w:val="Heading2"/>
      </w:pPr>
      <w:r>
        <w:t xml:space="preserve">Challenges and Future Outlook</w:t>
      </w:r>
    </w:p>
    <w:p>
      <w:pPr>
        <w:pStyle w:val="FirstParagraph"/>
      </w:pPr>
      <w:r>
        <w:t xml:space="preserve">Navigating the current landscape presents significant hurdles. Economic instability, fluctuating internet access, and limited opportunities for international exposure can stifle creativity. Additionally, there is an ongoing struggle to establish intellectual property rights in the region, which can discourage innovation. Despite these challenges, resilience characterizes the design community in Yangon.</w:t>
      </w:r>
    </w:p>
    <w:p>
      <w:pPr>
        <w:pStyle w:val="BodyText"/>
      </w:pPr>
      <w:r>
        <w:t xml:space="preserve">Looking forward, the future of the</w:t>
      </w:r>
      <w:r>
        <w:t xml:space="preserve"> </w:t>
      </w:r>
      <w:r>
        <w:t xml:space="preserve">Graphic Designer</w:t>
      </w:r>
      <w:r>
        <w:t xml:space="preserve"> </w:t>
      </w:r>
      <w:r>
        <w:t xml:space="preserve">in</w:t>
      </w:r>
      <w:r>
        <w:t xml:space="preserve"> </w:t>
      </w:r>
      <w:r>
        <w:t xml:space="preserve">Myanmar Yangon</w:t>
      </w:r>
      <w:r>
        <w:t xml:space="preserve"> </w:t>
      </w:r>
      <w:r>
        <w:t xml:space="preserve">lies in adaptation and education. There is a growing need for structured design education that emphasizes not just software skills but also critical thinking, cultural theory, and business acumen. As Myanmar re-engages with the global community, the demand for high-quality visual communication will only increase.</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Graphic Designer</w:t>
      </w:r>
      <w:r>
        <w:t xml:space="preserve"> </w:t>
      </w:r>
      <w:r>
        <w:t xml:space="preserve">in</w:t>
      </w:r>
      <w:r>
        <w:t xml:space="preserve"> </w:t>
      </w:r>
      <w:r>
        <w:t xml:space="preserve">Myanmar Yangon</w:t>
      </w:r>
      <w:r>
        <w:t xml:space="preserve"> </w:t>
      </w:r>
      <w:r>
        <w:t xml:space="preserve">is far more than that of a service provider. They are cultural curators, economic enablers, and digital pioneers. By weaving together the rich threads of Burmese heritage with the demands of a modern, globalized world, these professionals help shape the visual identity of a nation in transition. Their work reflects the complexities of Yangon itself: vibrant, chaotic, resilient, and full of potential. As we reflect on their contributions, it becomes clear that design is not just about making things look good; it is about making meaning in a rapidly changing world.</w:t>
      </w:r>
    </w:p>
    <w:p>
      <w:pPr>
        <w:pStyle w:val="BodyText"/>
      </w:pPr>
      <w:r>
        <w:t xml:space="preserve">For those observing or participating in this field from outside or within Yangon, understanding this nuanced context is essential. It reminds us that design is never neutral; it is deeply embedded in the social, economic, and cultural fabric of its location. The</w:t>
      </w:r>
      <w:r>
        <w:t xml:space="preserve"> </w:t>
      </w:r>
      <w:r>
        <w:t xml:space="preserve">Graphic Designer</w:t>
      </w:r>
      <w:r>
        <w:t xml:space="preserve"> </w:t>
      </w:r>
      <w:r>
        <w:t xml:space="preserve">in Yangon stands at the intersection of these forces, crafting a visual narrative that honors the past while boldly stepping into the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Graphic Designer in Myanmar Yangon</dc:title>
  <dc:creator/>
  <dc:language>en</dc:language>
  <cp:keywords/>
  <dcterms:created xsi:type="dcterms:W3CDTF">2026-07-29T13:35:39Z</dcterms:created>
  <dcterms:modified xsi:type="dcterms:W3CDTF">2026-07-29T13:35:39Z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