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Graphic</w:t>
      </w:r>
      <w:r>
        <w:t xml:space="preserve"> </w:t>
      </w:r>
      <w:r>
        <w:t xml:space="preserve">Design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1e1bef4d12c0649f5c6db416b30b55f8f152ec4"/>
    <w:p>
      <w:pPr>
        <w:pStyle w:val="Heading1"/>
      </w:pPr>
      <w:r>
        <w:t xml:space="preserve">The Canvas of the North: A Reflection on Graphic Design in Russia, Saint Petersburg</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Reflection</w:t>
      </w:r>
      <w:r>
        <w:br/>
      </w:r>
      <w:r>
        <w:rPr>
          <w:bCs/>
          <w:b/>
        </w:rPr>
        <w:t xml:space="preserve">Cultural Context:</w:t>
      </w:r>
      <w:r>
        <w:br/>
      </w:r>
      <w:r>
        <w:t xml:space="preserve">Russia, Saint Petersburg</w:t>
      </w:r>
    </w:p>
    <w:bookmarkStart w:id="20" w:name="X1a4a5042f0a0ce67a3ba7970d3fa7182378ba65"/>
    <w:p>
      <w:pPr>
        <w:pStyle w:val="Heading2"/>
      </w:pPr>
      <w:r>
        <w:t xml:space="preserve">I. Introduction: The Weight of History and the Breath of Modernity</w:t>
      </w:r>
    </w:p>
    <w:p>
      <w:pPr>
        <w:pStyle w:val="FirstParagraph"/>
      </w:pPr>
      <w:r>
        <w:t xml:space="preserve">To engage with the profession of a</w:t>
      </w:r>
      <w:r>
        <w:t xml:space="preserve"> </w:t>
      </w:r>
      <w:r>
        <w:rPr>
          <w:bCs/>
          <w:b/>
        </w:rPr>
        <w:t xml:space="preserve">Graphic Designer</w:t>
      </w:r>
      <w:r>
        <w:t xml:space="preserve"> </w:t>
      </w:r>
      <w:r>
        <w:t xml:space="preserve">in</w:t>
      </w:r>
      <w:r>
        <w:t xml:space="preserve"> </w:t>
      </w:r>
      <w:r>
        <w:rPr>
          <w:bCs/>
          <w:b/>
        </w:rPr>
        <w:t xml:space="preserve">Russia, Saint Petersburg</w:t>
      </w:r>
      <w:r>
        <w:t xml:space="preserve"> </w:t>
      </w:r>
      <w:r>
        <w:t xml:space="preserve">is to step into a labyrinth where centuries-old architecture meets digital futurism. This city, often referred to as the "Venice of the North," possesses a soul that is both melancholic and vibrant, intellectual and chaotic. For any designer working within this specific geographical and cultural framework, the role transcends mere visual communication; it becomes an act of negotiation between deep historical heritage and contemporary global trends.</w:t>
      </w:r>
    </w:p>
    <w:p>
      <w:pPr>
        <w:pStyle w:val="BodyText"/>
      </w:pPr>
      <w:r>
        <w:t xml:space="preserve">This reflection paper serves to explore the unique challenges, inspirations, and responsibilities inherent in practicing graphic design in Saint Petersburg. It examines how local aesthetics influence professional output, how political and social climates shape creative expression, and why understanding the specific context of Russia is paramount for creating resonant visual narratives.</w:t>
      </w:r>
    </w:p>
    <w:bookmarkEnd w:id="20"/>
    <w:bookmarkStart w:id="21" w:name="X829e379ca6d3e83f306eb7ca0eee28c52ca9878"/>
    <w:p>
      <w:pPr>
        <w:pStyle w:val="Heading2"/>
      </w:pPr>
      <w:r>
        <w:t xml:space="preserve">II. The Aesthetic Lineage: From Avant-Garde to Minimalism</w:t>
      </w:r>
    </w:p>
    <w:p>
      <w:pPr>
        <w:pStyle w:val="FirstParagraph"/>
      </w:pPr>
      <w:r>
        <w:t xml:space="preserve">The foundation of graphic design in</w:t>
      </w:r>
      <w:r>
        <w:t xml:space="preserve"> </w:t>
      </w:r>
      <w:r>
        <w:rPr>
          <w:bCs/>
          <w:b/>
        </w:rPr>
        <w:t xml:space="preserve">Russia, Saint Petersburg</w:t>
      </w:r>
      <w:r>
        <w:t xml:space="preserve"> </w:t>
      </w:r>
      <w:r>
        <w:t xml:space="preserve">is deeply rooted in the revolutionary energy of the early 20th century. The city was a crucible for Constructivism and Suprematism, movements led by visionaries like El Lissitzky and Kazimir Malevich. As a</w:t>
      </w:r>
      <w:r>
        <w:t xml:space="preserve"> </w:t>
      </w:r>
      <w:r>
        <w:rPr>
          <w:bCs/>
          <w:b/>
        </w:rPr>
        <w:t xml:space="preserve">Graphic Designer</w:t>
      </w:r>
      <w:r>
        <w:t xml:space="preserve"> </w:t>
      </w:r>
      <w:r>
        <w:t xml:space="preserve">today, one cannot ignore this lineage. The bold geometric shapes, the stark contrast of black and red, and the experimental typography of that era are not just historical artifacts; they are a living vocabulary.</w:t>
      </w:r>
    </w:p>
    <w:p>
      <w:pPr>
        <w:pStyle w:val="BodyText"/>
      </w:pPr>
      <w:r>
        <w:t xml:space="preserve">In Saint Petersburg specifically, there is a distinct "Imperial" aesthetic that permeates urban design. The classical facades, the intricate ironwork on balconies (the famous St. Petersburg wrought iron), and the sprawling palaces create an environment of grandeur and detail. A reflective</w:t>
      </w:r>
      <w:r>
        <w:t xml:space="preserve"> </w:t>
      </w:r>
      <w:r>
        <w:rPr>
          <w:bCs/>
          <w:b/>
        </w:rPr>
        <w:t xml:space="preserve">Graphic Designer</w:t>
      </w:r>
      <w:r>
        <w:t xml:space="preserve"> </w:t>
      </w:r>
      <w:r>
        <w:t xml:space="preserve">in this region often finds themselves oscillating between two poles: the desire to emulate the orderly, classical elegance of the past, and the urge to deconstruct it using modernist principles. This tension creates a unique visual identity that is both sophisticated and rebellious.</w:t>
      </w:r>
    </w:p>
    <w:bookmarkEnd w:id="21"/>
    <w:bookmarkStart w:id="22" w:name="Xa2fe156a0df77cf7d8424137e724f2137d80ddf"/>
    <w:p>
      <w:pPr>
        <w:pStyle w:val="Heading2"/>
      </w:pPr>
      <w:r>
        <w:t xml:space="preserve">III. The Digital Landscape and Cultural Specificity</w:t>
      </w:r>
    </w:p>
    <w:p>
      <w:pPr>
        <w:pStyle w:val="FirstParagraph"/>
      </w:pPr>
      <w:r>
        <w:t xml:space="preserve">The rise of digital platforms has globalized design, yet in</w:t>
      </w:r>
      <w:r>
        <w:t xml:space="preserve"> </w:t>
      </w:r>
      <w:r>
        <w:rPr>
          <w:bCs/>
          <w:b/>
        </w:rPr>
        <w:t xml:space="preserve">Russia, Saint Petersburg</w:t>
      </w:r>
      <w:r>
        <w:t xml:space="preserve">, localization remains critical. While English may be widely understood in the tech sectors of St. Petersburg’s IT hub (such as Skolkovo or local startups), the emotional core of communication for the broader population remains tied to Russian cultural nuances.</w:t>
      </w:r>
    </w:p>
    <w:p>
      <w:pPr>
        <w:pStyle w:val="BodyText"/>
      </w:pPr>
      <w:r>
        <w:t xml:space="preserve">A</w:t>
      </w:r>
      <w:r>
        <w:t xml:space="preserve"> </w:t>
      </w:r>
      <w:r>
        <w:rPr>
          <w:bCs/>
          <w:b/>
        </w:rPr>
        <w:t xml:space="preserve">Graphic Designer</w:t>
      </w:r>
      <w:r>
        <w:t xml:space="preserve"> </w:t>
      </w:r>
      <w:r>
        <w:t xml:space="preserve">here must master the art of "cultural coding." Colors, symbols, and layouts that work in Western Europe may fall flat or even offend in St. Petersburg. For instance, the use of specific shades of blue might evoke the color of the Neva River and the sky during a stormy winter, evoking feelings of introspection rather than just trust or stability as it might in a corporate American context. The designer must be sensitive to these subtleties.</w:t>
      </w:r>
    </w:p>
    <w:p>
      <w:pPr>
        <w:pStyle w:val="BodyText"/>
      </w:pPr>
      <w:r>
        <w:t xml:space="preserve">Furthermore, there is a growing movement among young designers in Saint Petersburg to create "Neo-Russian" styles. This involves taking traditional folk art patterns (like Khokhloma or Gzhel) and reinterpreting them through a minimalist, digital-first lens. This approach allows the</w:t>
      </w:r>
      <w:r>
        <w:t xml:space="preserve"> </w:t>
      </w:r>
      <w:r>
        <w:rPr>
          <w:bCs/>
          <w:b/>
        </w:rPr>
        <w:t xml:space="preserve">Graphic Designer</w:t>
      </w:r>
      <w:r>
        <w:t xml:space="preserve"> </w:t>
      </w:r>
      <w:r>
        <w:t xml:space="preserve">to honor local identity while appealing to international markets that crave authentic, culturally grounded storytelling.</w:t>
      </w:r>
    </w:p>
    <w:bookmarkEnd w:id="22"/>
    <w:bookmarkStart w:id="23" w:name="iv.-challenges-in-a-volatile-environment"/>
    <w:p>
      <w:pPr>
        <w:pStyle w:val="Heading2"/>
      </w:pPr>
      <w:r>
        <w:t xml:space="preserve">IV. Challenges in a Volatile Environment</w:t>
      </w:r>
    </w:p>
    <w:p>
      <w:pPr>
        <w:pStyle w:val="FirstParagraph"/>
      </w:pPr>
      <w:r>
        <w:t xml:space="preserve">No reflection on working in</w:t>
      </w:r>
      <w:r>
        <w:t xml:space="preserve"> </w:t>
      </w:r>
      <w:r>
        <w:rPr>
          <w:bCs/>
          <w:b/>
        </w:rPr>
        <w:t xml:space="preserve">Russia, Saint Petersburg</w:t>
      </w:r>
      <w:r>
        <w:t xml:space="preserve"> </w:t>
      </w:r>
      <w:r>
        <w:t xml:space="preserve">would be complete without acknowledging the external pressures that impact creativity. The geopolitical landscape significantly influences artistic freedom and commercial viability. Sanctions, internet regulations, and shifting cultural policies create a volatile environment for creatives.</w:t>
      </w:r>
    </w:p>
    <w:p>
      <w:pPr>
        <w:pStyle w:val="BodyText"/>
      </w:pPr>
      <w:r>
        <w:t xml:space="preserve">A</w:t>
      </w:r>
      <w:r>
        <w:t xml:space="preserve"> </w:t>
      </w:r>
      <w:r>
        <w:rPr>
          <w:bCs/>
          <w:b/>
        </w:rPr>
        <w:t xml:space="preserve">Graphic Designer</w:t>
      </w:r>
      <w:r>
        <w:t xml:space="preserve"> </w:t>
      </w:r>
      <w:r>
        <w:t xml:space="preserve">in this region must be adaptable. They often face the challenge of designing for audiences that are increasingly polarized. There is a delicate balance to be struck between adhering to state narratives and maintaining personal or corporate integrity. Additionally, the brain drain of creative talent due to recent emigration has created a vacuum in some sectors, forcing remaining designers in St. Petersburg to take on broader roles—becoming art directors, strategists, and developers all at once.</w:t>
      </w:r>
    </w:p>
    <w:p>
      <w:pPr>
        <w:pStyle w:val="BodyText"/>
      </w:pPr>
      <w:r>
        <w:t xml:space="preserve">Despite these challenges, there is a resilience that defines the design community here. The "St. Petersburg School" of design is known for its intellectual depth. Designers are often well-read philosophers or historians before they are marketers. This academic rigor means that every vector line and typeface choice carries weight and intention.</w:t>
      </w:r>
    </w:p>
    <w:bookmarkEnd w:id="23"/>
    <w:bookmarkStart w:id="24" w:name="v.-the-role-of-typography-and-language"/>
    <w:p>
      <w:pPr>
        <w:pStyle w:val="Heading2"/>
      </w:pPr>
      <w:r>
        <w:t xml:space="preserve">V. The Role of Typography and Language</w:t>
      </w:r>
    </w:p>
    <w:p>
      <w:pPr>
        <w:pStyle w:val="FirstParagraph"/>
      </w:pPr>
      <w:r>
        <w:t xml:space="preserve">The Cyrillic alphabet presents unique typographic challenges that a</w:t>
      </w:r>
      <w:r>
        <w:t xml:space="preserve"> </w:t>
      </w:r>
      <w:r>
        <w:rPr>
          <w:bCs/>
          <w:b/>
        </w:rPr>
        <w:t xml:space="preserve">Graphic Designer</w:t>
      </w:r>
      <w:r>
        <w:t xml:space="preserve"> </w:t>
      </w:r>
      <w:r>
        <w:t xml:space="preserve">must navigate. Unlike the Latin script, Russian letters have different proportions, descenders, and ascenders that affect readability and aesthetic balance. In St. Petersburg, where bilingualism is common in signage and advertising (Russian/English), mastering the harmony between these two scripts is a high-level skill.</w:t>
      </w:r>
    </w:p>
    <w:p>
      <w:pPr>
        <w:pStyle w:val="BodyText"/>
      </w:pPr>
      <w:r>
        <w:t xml:space="preserve">The city’s street art scene also reflects this typographic playfulness. Graffiti artists in St. Petersburg often treat text as pure image, breaking words apart to fit architectural contours. A reflective designer observes this organic typography and learns from its fluidity, applying those lessons to digital interfaces and branding materials.</w:t>
      </w:r>
    </w:p>
    <w:bookmarkEnd w:id="24"/>
    <w:bookmarkStart w:id="25" w:name="vi.-conclusion-designing-with-soul"/>
    <w:p>
      <w:pPr>
        <w:pStyle w:val="Heading2"/>
      </w:pPr>
      <w:r>
        <w:t xml:space="preserve">VI. Conclusion: Designing with Soul</w:t>
      </w:r>
    </w:p>
    <w:p>
      <w:pPr>
        <w:pStyle w:val="FirstParagraph"/>
      </w:pPr>
      <w:r>
        <w:t xml:space="preserve">In conclusion, the practice of graphic design in</w:t>
      </w:r>
      <w:r>
        <w:t xml:space="preserve"> </w:t>
      </w:r>
      <w:r>
        <w:rPr>
          <w:bCs/>
          <w:b/>
        </w:rPr>
        <w:t xml:space="preserve">Russia, Saint Petersburg</w:t>
      </w:r>
      <w:r>
        <w:t xml:space="preserve"> </w:t>
      </w:r>
      <w:r>
        <w:t xml:space="preserve">is a profound exercise in cultural stewardship and innovation. It requires a designer to be part historian, part psychologist, and part artist. The city’s imposing beauty and complex history demand designs that are not superficial but substantive.</w:t>
      </w:r>
    </w:p>
    <w:p>
      <w:pPr>
        <w:pStyle w:val="BodyText"/>
      </w:pPr>
      <w:r>
        <w:t xml:space="preserve">The</w:t>
      </w:r>
      <w:r>
        <w:t xml:space="preserve"> </w:t>
      </w:r>
      <w:r>
        <w:rPr>
          <w:bCs/>
          <w:b/>
        </w:rPr>
        <w:t xml:space="preserve">Graphic Designer</w:t>
      </w:r>
      <w:r>
        <w:t xml:space="preserve"> </w:t>
      </w:r>
      <w:r>
        <w:t xml:space="preserve">in this context is not merely selling a product; they are curating an experience of place. Whether it is through the bold reds of Constructivist posters or the muted greys of winter skies, design in St. Petersburg speaks to the human condition with raw honesty. As I reflect on this role, I recognize that my task is to bridge the gap between Russia’s storied past and its uncertain future, using visual language as my compass.</w:t>
      </w:r>
    </w:p>
    <w:p>
      <w:pPr>
        <w:pStyle w:val="BodyText"/>
      </w:pPr>
      <w:r>
        <w:t xml:space="preserve">To work here is to understand that beauty often arises from contrast—the light against the dark, the classical against the modern, and tradition against progress. For any</w:t>
      </w:r>
      <w:r>
        <w:t xml:space="preserve"> </w:t>
      </w:r>
      <w:r>
        <w:rPr>
          <w:bCs/>
          <w:b/>
        </w:rPr>
        <w:t xml:space="preserve">Graphic Designer</w:t>
      </w:r>
      <w:r>
        <w:t xml:space="preserve"> </w:t>
      </w:r>
      <w:r>
        <w:t xml:space="preserve">willing to dive deep into the soul of</w:t>
      </w:r>
      <w:r>
        <w:t xml:space="preserve"> </w:t>
      </w:r>
      <w:r>
        <w:rPr>
          <w:bCs/>
          <w:b/>
        </w:rPr>
        <w:t xml:space="preserve">Russia, Saint Petersburg</w:t>
      </w:r>
      <w:r>
        <w:t xml:space="preserve">, there is no limit to what can be created.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Graphic Design in Russia, Saint Petersburg</dc:title>
  <dc:creator/>
  <dc:language>en</dc:language>
  <cp:keywords/>
  <dcterms:created xsi:type="dcterms:W3CDTF">2026-07-29T17:02:03Z</dcterms:created>
  <dcterms:modified xsi:type="dcterms:W3CDTF">2026-07-29T17:02:03Z</dcterms:modified>
</cp:coreProperties>
</file>

<file path=docProps/custom.xml><?xml version="1.0" encoding="utf-8"?>
<Properties xmlns="http://schemas.openxmlformats.org/officeDocument/2006/custom-properties" xmlns:vt="http://schemas.openxmlformats.org/officeDocument/2006/docPropsVTypes"/>
</file>