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5" w:name="X7e25a71be40dee469a597134da6bf03fe2f532c"/>
    <w:p>
      <w:pPr>
        <w:pStyle w:val="Heading1"/>
      </w:pPr>
      <w:r>
        <w:t xml:space="preserve">Bridging Continents Through Pixels and Paint</w:t>
      </w:r>
      <w:r>
        <w:br/>
      </w:r>
      <w:r>
        <w:t xml:space="preserve">A Reflection on the Graphic Designer in Turkey Istanbul</w:t>
      </w:r>
    </w:p>
    <w:p>
      <w:pPr>
        <w:pStyle w:val="FirstParagraph"/>
      </w:pPr>
      <w:r>
        <w:t xml:space="preserve">The city of Istanbul is not merely a geographical location; it is a living, breathing paradox. It sits astride two continents, Europe and Asia, acting as the ultimate bridge between East and West. For a</w:t>
      </w:r>
      <w:r>
        <w:t xml:space="preserve"> </w:t>
      </w:r>
      <w:r>
        <w:rPr>
          <w:bCs/>
          <w:b/>
        </w:rPr>
        <w:t xml:space="preserve">Graphic Designer</w:t>
      </w:r>
      <w:r>
        <w:t xml:space="preserve"> </w:t>
      </w:r>
      <w:r>
        <w:t xml:space="preserve">working within this dynamic metropolis in</w:t>
      </w:r>
      <w:r>
        <w:t xml:space="preserve"> </w:t>
      </w:r>
      <w:r>
        <w:rPr>
          <w:bCs/>
          <w:b/>
        </w:rPr>
        <w:t xml:space="preserve">Turkey Istanbul</w:t>
      </w:r>
      <w:r>
        <w:t xml:space="preserve">, the role transcends the mere arrangement of text and images on a screen or page. It becomes an act of cultural translation, visual storytelling that must resonate with a population deeply rooted in history yet fiercely ambitious about its modern identity. This reflection paper explores the unique position, challenges, and creative opportunities inherent to being a</w:t>
      </w:r>
      <w:r>
        <w:t xml:space="preserve"> </w:t>
      </w:r>
      <w:r>
        <w:rPr>
          <w:bCs/>
          <w:b/>
        </w:rPr>
        <w:t xml:space="preserve">Graphic Designer</w:t>
      </w:r>
      <w:r>
        <w:t xml:space="preserve"> </w:t>
      </w:r>
      <w:r>
        <w:t xml:space="preserve">in</w:t>
      </w:r>
      <w:r>
        <w:t xml:space="preserve"> </w:t>
      </w:r>
      <w:r>
        <w:rPr>
          <w:bCs/>
          <w:b/>
        </w:rPr>
        <w:t xml:space="preserve">Turkey Istanbul</w:t>
      </w:r>
      <w:r>
        <w:t xml:space="preserve">, examining how the city’s dual heritage influences visual communication.</w:t>
      </w:r>
    </w:p>
    <w:bookmarkStart w:id="20" w:name="X22a80e0d465409d4f19357b6d0c1edfa86c4374"/>
    <w:p>
      <w:pPr>
        <w:pStyle w:val="Heading2"/>
      </w:pPr>
      <w:r>
        <w:t xml:space="preserve">The Weight of Heritage and the Speed of Modernity</w:t>
      </w:r>
    </w:p>
    <w:p>
      <w:pPr>
        <w:pStyle w:val="FirstParagraph"/>
      </w:pPr>
      <w:r>
        <w:t xml:space="preserve">To design in</w:t>
      </w:r>
      <w:r>
        <w:t xml:space="preserve"> </w:t>
      </w:r>
      <w:r>
        <w:rPr>
          <w:bCs/>
          <w:b/>
        </w:rPr>
        <w:t xml:space="preserve">Turkey Istanbul</w:t>
      </w:r>
      <w:r>
        <w:t xml:space="preserve"> </w:t>
      </w:r>
      <w:r>
        <w:t xml:space="preserve">is to work under the shadow of millennia. The skyline is punctuated by minarets and domes that have watched empires rise and fall, while equally prominent are glass skyscrapers reflecting the sun over the Bosphorus. For a professional seeking to define their career as a</w:t>
      </w:r>
      <w:r>
        <w:t xml:space="preserve"> </w:t>
      </w:r>
      <w:r>
        <w:rPr>
          <w:bCs/>
          <w:b/>
        </w:rPr>
        <w:t xml:space="preserve">Graphic Designer</w:t>
      </w:r>
      <w:r>
        <w:t xml:space="preserve">, this juxtaposition presents both a challenge and an inspiration. Clients often seek visual identities that honor traditional Turkish motifs—such as Iznik tile patterns, calligraphy, or Ottoman geometry—while simultaneously projecting an image of global modernity.</w:t>
      </w:r>
    </w:p>
    <w:p>
      <w:pPr>
        <w:pStyle w:val="BodyText"/>
      </w:pPr>
      <w:r>
        <w:t xml:space="preserve">"The graphic designer in Turkey Istanbul is not just a creator of aesthetics; they are a curator of cultural memory, tasked with making the ancient feel contemporary and the futuristic feel grounded."</w:t>
      </w:r>
    </w:p>
    <w:p>
      <w:pPr>
        <w:pStyle w:val="BodyText"/>
      </w:pPr>
      <w:r>
        <w:t xml:space="preserve">This tension requires a nuanced understanding of semiotics. A color palette that feels vibrant and energetic in one context might carry entirely different connotations in another. In</w:t>
      </w:r>
      <w:r>
        <w:t xml:space="preserve"> </w:t>
      </w:r>
      <w:r>
        <w:rPr>
          <w:bCs/>
          <w:b/>
        </w:rPr>
        <w:t xml:space="preserve">Turkey Istanbul</w:t>
      </w:r>
      <w:r>
        <w:t xml:space="preserve">, the designer must navigate these subtle cultural cues. For instance, the use of specific geometric patterns associated with Islamic art must be handled with respect and authenticity, avoiding appropriation while leveraging their inherent beauty to create a distinct local brand identity that can compete on an international stage.</w:t>
      </w:r>
    </w:p>
    <w:bookmarkEnd w:id="20"/>
    <w:bookmarkStart w:id="21" w:name="the-digital-bazaar-commercial-dynamics"/>
    <w:p>
      <w:pPr>
        <w:pStyle w:val="Heading2"/>
      </w:pPr>
      <w:r>
        <w:t xml:space="preserve">The Digital Bazaar: Commercial Dynamics</w:t>
      </w:r>
    </w:p>
    <w:p>
      <w:pPr>
        <w:pStyle w:val="FirstParagraph"/>
      </w:pPr>
      <w:r>
        <w:t xml:space="preserve">The economic landscape of</w:t>
      </w:r>
      <w:r>
        <w:t xml:space="preserve"> </w:t>
      </w:r>
      <w:r>
        <w:rPr>
          <w:bCs/>
          <w:b/>
        </w:rPr>
        <w:t xml:space="preserve">Turkey Istanbul</w:t>
      </w:r>
      <w:r>
        <w:t xml:space="preserve"> </w:t>
      </w:r>
      <w:r>
        <w:t xml:space="preserve">is vibrant, entrepreneurial, and often chaotic. Much like the Grand Bazaar, which has been a center of trade for centuries, the digital design market in Istanbul is a bustling marketplace of ideas. However, it is also highly competitive. As a</w:t>
      </w:r>
      <w:r>
        <w:t xml:space="preserve"> </w:t>
      </w:r>
      <w:r>
        <w:rPr>
          <w:bCs/>
          <w:b/>
        </w:rPr>
        <w:t xml:space="preserve">Graphic Designer</w:t>
      </w:r>
      <w:r>
        <w:t xml:space="preserve">, one must possess not only technical proficiency in software such as Adobe Creative Cloud but also strong negotiation skills and business acumen.</w:t>
      </w:r>
    </w:p>
    <w:p>
      <w:pPr>
        <w:pStyle w:val="BodyText"/>
      </w:pPr>
      <w:r>
        <w:t xml:space="preserve">In many Western markets, the role of the graphic designer is often siloed within marketing departments or specialized agencies. In contrast, in</w:t>
      </w:r>
      <w:r>
        <w:t xml:space="preserve"> </w:t>
      </w:r>
      <w:r>
        <w:rPr>
          <w:bCs/>
          <w:b/>
        </w:rPr>
        <w:t xml:space="preserve">Turkey Istanbul</w:t>
      </w:r>
      <w:r>
        <w:t xml:space="preserve">, designers are frequently expected to be multi-disciplinary jacks-of-all-trades. They may be called upon to handle brand strategy, social media content creation, print production management, and even web development basics. This versatility is a necessity rather than a luxury due to the agile nature of many local businesses. Small startups in neighborhoods like Karaköy or Beyoğlu rely on designers who can pivot quickly from designing a logo to setting up an Instagram campaign and printing brochures for an event.</w:t>
      </w:r>
    </w:p>
    <w:bookmarkEnd w:id="21"/>
    <w:bookmarkStart w:id="22" w:name="X135efbc4d1464516f8912680556b48918bb8521"/>
    <w:p>
      <w:pPr>
        <w:pStyle w:val="Heading2"/>
      </w:pPr>
      <w:r>
        <w:t xml:space="preserve">Cultural Resonance and Global Aspirations</w:t>
      </w:r>
    </w:p>
    <w:p>
      <w:pPr>
        <w:pStyle w:val="FirstParagraph"/>
      </w:pPr>
      <w:r>
        <w:t xml:space="preserve">One of the most profound aspects of being a</w:t>
      </w:r>
      <w:r>
        <w:t xml:space="preserve"> </w:t>
      </w:r>
      <w:r>
        <w:rPr>
          <w:bCs/>
          <w:b/>
        </w:rPr>
        <w:t xml:space="preserve">Graphic Designer</w:t>
      </w:r>
      <w:r>
        <w:t xml:space="preserve"> </w:t>
      </w:r>
      <w:r>
        <w:t xml:space="preserve">in</w:t>
      </w:r>
      <w:r>
        <w:t xml:space="preserve"> </w:t>
      </w:r>
      <w:r>
        <w:rPr>
          <w:bCs/>
          <w:b/>
        </w:rPr>
        <w:t xml:space="preserve">Turkey Istanbul</w:t>
      </w:r>
      <w:r>
        <w:t xml:space="preserve"> </w:t>
      </w:r>
      <w:r>
        <w:t xml:space="preserve">is the opportunity to bridge local culture with global trends. Turkey has a rich history of art, from miniature painting to contemporary cinema and literature. A skilled designer leverages this depth to create visuals that are instantly recognizable as Turkish yet universally understood.</w:t>
      </w:r>
    </w:p>
    <w:p>
      <w:pPr>
        <w:pStyle w:val="BodyText"/>
      </w:pPr>
      <w:r>
        <w:t xml:space="preserve">Consider the trend of "Neo-Ottoman" design in branding. This is not merely about using old fonts; it is about reinterpreting historical narratives through a modern lens. Whether designing for a tourism board, a tech startup, or an architectural firm, the designer must understand how to weave these threads together. In</w:t>
      </w:r>
      <w:r>
        <w:t xml:space="preserve"> </w:t>
      </w:r>
      <w:r>
        <w:rPr>
          <w:bCs/>
          <w:b/>
        </w:rPr>
        <w:t xml:space="preserve">Turkey Istanbul</w:t>
      </w:r>
      <w:r>
        <w:t xml:space="preserve">, there is a strong sense of pride in national heritage. Successful design work often taps into this patriotism without becoming nationalist propaganda. It strikes a balance that appeals to both the local consumer who values tradition and the international investor looking for innovation.</w:t>
      </w:r>
    </w:p>
    <w:bookmarkEnd w:id="22"/>
    <w:bookmarkStart w:id="23" w:name="the-social-responsibility-of-design"/>
    <w:p>
      <w:pPr>
        <w:pStyle w:val="Heading2"/>
      </w:pPr>
      <w:r>
        <w:t xml:space="preserve">The Social Responsibility of Design</w:t>
      </w:r>
    </w:p>
    <w:p>
      <w:pPr>
        <w:pStyle w:val="FirstParagraph"/>
      </w:pPr>
      <w:r>
        <w:t xml:space="preserve">Istanbul is a city of immense social complexity. It is home to diverse communities, varying political viewpoints, and significant socio-economic disparities. As a</w:t>
      </w:r>
      <w:r>
        <w:t xml:space="preserve"> </w:t>
      </w:r>
      <w:r>
        <w:rPr>
          <w:bCs/>
          <w:b/>
        </w:rPr>
        <w:t xml:space="preserve">Graphic Designer</w:t>
      </w:r>
      <w:r>
        <w:t xml:space="preserve">, one cannot ignore the social impact of visual communication. In recent years, there has been a growing movement among designers in</w:t>
      </w:r>
      <w:r>
        <w:t xml:space="preserve"> </w:t>
      </w:r>
      <w:r>
        <w:rPr>
          <w:bCs/>
          <w:b/>
        </w:rPr>
        <w:t xml:space="preserve">Turkey Istanbul</w:t>
      </w:r>
      <w:r>
        <w:t xml:space="preserve"> </w:t>
      </w:r>
      <w:r>
        <w:t xml:space="preserve">to use their skills for social good. From designing awareness campaigns for environmental issues affecting the Bosphorus to creating accessible designs for marginalized communities, the role has evolved into one of advocacy.</w:t>
      </w:r>
    </w:p>
    <w:p>
      <w:pPr>
        <w:pStyle w:val="BodyText"/>
      </w:pPr>
      <w:r>
        <w:t xml:space="preserve">This shift reflects a broader global trend where design is seen as a problem-solving tool rather than just an aesthetic exercise. In</w:t>
      </w:r>
      <w:r>
        <w:t xml:space="preserve"> </w:t>
      </w:r>
      <w:r>
        <w:rPr>
          <w:bCs/>
          <w:b/>
        </w:rPr>
        <w:t xml:space="preserve">Turkey Istanbul</w:t>
      </w:r>
      <w:r>
        <w:t xml:space="preserve">, this is particularly poignant given the city’s history as a refuge and crossroads. Designers are increasingly asked to visualize empathy, inclusivity, and sustainability. This adds a layer of depth to the profession, requiring designers to be not only visually literate but also socially aware.</w:t>
      </w:r>
    </w:p>
    <w:bookmarkEnd w:id="23"/>
    <w:bookmarkStart w:id="24" w:name="conclusion-the-unfinished-canvas"/>
    <w:p>
      <w:pPr>
        <w:pStyle w:val="Heading2"/>
      </w:pPr>
      <w:r>
        <w:t xml:space="preserve">Conclusion: The Unfinished Canvas</w:t>
      </w:r>
    </w:p>
    <w:p>
      <w:pPr>
        <w:pStyle w:val="FirstParagraph"/>
      </w:pPr>
      <w:r>
        <w:t xml:space="preserve">In conclusion, the experience of working as a</w:t>
      </w:r>
      <w:r>
        <w:t xml:space="preserve"> </w:t>
      </w:r>
      <w:r>
        <w:rPr>
          <w:bCs/>
          <w:b/>
        </w:rPr>
        <w:t xml:space="preserve">Graphic Designer</w:t>
      </w:r>
      <w:r>
        <w:t xml:space="preserve"> </w:t>
      </w:r>
      <w:r>
        <w:t xml:space="preserve">in</w:t>
      </w:r>
      <w:r>
        <w:t xml:space="preserve"> </w:t>
      </w:r>
      <w:r>
        <w:rPr>
          <w:bCs/>
          <w:b/>
        </w:rPr>
        <w:t xml:space="preserve">Turkey Istanbul</w:t>
      </w:r>
      <w:r>
        <w:t xml:space="preserve"> </w:t>
      </w:r>
      <w:r>
        <w:t xml:space="preserve">is defined by its duality and dynamism. It is a profession that demands technical skill, cultural sensitivity, business savvy, and social awareness. The city itself serves as both muse and classroom, offering endless visual stimuli that challenge the designer to think beyond conventional boundaries.</w:t>
      </w:r>
    </w:p>
    <w:p>
      <w:pPr>
        <w:pStyle w:val="BodyText"/>
      </w:pPr>
      <w:r>
        <w:t xml:space="preserve">The future of graphic design in this region looks promising yet demanding. As Istanbul continues to grow as a hub for technology and art, the role of the designer will likely become even more specialized yet more integrated into strategic decision-making. For those willing to embrace the complexity of working in</w:t>
      </w:r>
      <w:r>
        <w:t xml:space="preserve"> </w:t>
      </w:r>
      <w:r>
        <w:rPr>
          <w:bCs/>
          <w:b/>
        </w:rPr>
        <w:t xml:space="preserve">Turkey Istanbul</w:t>
      </w:r>
      <w:r>
        <w:t xml:space="preserve">, it offers an unparalleled opportunity to shape visual narratives that are deeply rooted in place yet relevant to a global audience. The canvas is vast, and the colors are vibrant, waiting for the designer who dares to bridge East and West through the power of visual language.</w:t>
      </w:r>
    </w:p>
    <w:p>
      <w:pPr>
        <w:pStyle w:val="BodyText"/>
      </w:pPr>
      <w:r>
        <w:t xml:space="preserve">© 2023 Reflection Paper on Graphic Design in Turkey Istanbul.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Turkey Istanbul</dc:title>
  <dc:creator/>
  <dc:language>en</dc:language>
  <cp:keywords/>
  <dcterms:created xsi:type="dcterms:W3CDTF">2026-07-30T05:41:58Z</dcterms:created>
  <dcterms:modified xsi:type="dcterms:W3CDTF">2026-07-30T05:41:58Z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