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Life</w:t>
      </w:r>
      <w:r>
        <w:t xml:space="preserve"> </w:t>
      </w:r>
      <w:r>
        <w:t xml:space="preserve">and</w:t>
      </w:r>
      <w:r>
        <w:t xml:space="preserve"> </w:t>
      </w:r>
      <w:r>
        <w:t xml:space="preserve">Craft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the-canvas-of-concrete-and-creativity"/>
    <w:p>
      <w:pPr>
        <w:pStyle w:val="Heading1"/>
      </w:pPr>
      <w:r>
        <w:t xml:space="preserve">The Canvas of Concrete and Creativity</w:t>
      </w:r>
    </w:p>
    <w:p>
      <w:pPr>
        <w:pStyle w:val="FirstParagraph"/>
      </w:pPr>
      <w:r>
        <w:rPr>
          <w:bCs/>
          <w:b/>
        </w:rPr>
        <w:t xml:space="preserve">A Reflection Paper on the Role, Resilience, and Reality of the Graphic Designer in United States New York City</w:t>
      </w:r>
    </w:p>
    <w:p>
      <w:pPr>
        <w:pStyle w:val="BodyText"/>
      </w:pPr>
      <w:r>
        <w:rPr>
          <w:iCs/>
          <w:i/>
        </w:rPr>
        <w:t xml:space="preserve">This document serves as a comprehensive reflection on the professional experience, cultural impact, and personal evolution inherent to being a Graphic Designer within the dynamic landscape of United States New York City. It explores how the unique environmental pressures of NYC shape the design philosophy, career trajectory, and artistic identity of professionals working in one of the world's most competitive creative hubs.</w:t>
      </w:r>
    </w:p>
    <w:bookmarkStart w:id="20" w:name="X7ca6a951ebec91aea3a7f0bc6f9a4e04b692aef"/>
    <w:p>
      <w:pPr>
        <w:pStyle w:val="Heading2"/>
      </w:pPr>
      <w:r>
        <w:t xml:space="preserve">Introduction: The Weight and Wonder of Place</w:t>
      </w:r>
    </w:p>
    <w:p>
      <w:pPr>
        <w:pStyle w:val="FirstParagraph"/>
      </w:pPr>
      <w:r>
        <w:t xml:space="preserve">To understand the contemporary Graphic Designer is to first understand the soil from which their creativity springs. In many cities, design is a service; in United States New York City, design is a survival mechanism. As I reflect on my journey and the journeys of my peers within this metropolis, it becomes abundantly clear that one cannot separate the craft of graphic design from the relentless energy of New York City. The city itself acts as an unacknowledged co-designer, imposing its own grid systems through its avenues, its typography through neon signage in Times Square, and its color palette through the steel and glass of Midtown skyscrapers. For a Graphic Designer operating in United States New York City, the environment is not merely a backdrop; it is an active participant in every creative decision made.</w:t>
      </w:r>
    </w:p>
    <w:p>
      <w:pPr>
        <w:pStyle w:val="BodyText"/>
      </w:pPr>
      <w:r>
        <w:t xml:space="preserve">This reflection paper aims to dissect the multifaceted role of the Graphic Designer within this specific geographic and cultural context. It explores how the high-stakes nature of NYC influences aesthetic choices, challenges professional resilience, and redefines what it means to be a visual communicator in a global capital. The intersection of artistic integrity and commercial necessity is nowhere more palpable than here, where every pixel must fight for attention amidst a cacophony of competing visuals.</w:t>
      </w:r>
    </w:p>
    <w:bookmarkEnd w:id="20"/>
    <w:bookmarkStart w:id="21" w:name="X28200576f2305bd3ea0f21da8ee53d5dd66fd77"/>
    <w:p>
      <w:pPr>
        <w:pStyle w:val="Heading2"/>
      </w:pPr>
      <w:r>
        <w:t xml:space="preserve">The Visual Symphony and the Tyranny of Attention</w:t>
      </w:r>
    </w:p>
    <w:p>
      <w:pPr>
        <w:pStyle w:val="FirstParagraph"/>
      </w:pPr>
      <w:r>
        <w:t xml:space="preserve">New York City is arguably the most visually dense environment on Earth. From the subway maps that guide millions to the billboard advertisements that loom over Madison Avenue, visual communication is ubiquitous. For a Graphic Designer in United States New York City, this saturation presents both an opportunity and a profound challenge. The sheer volume of stimuli means that average attention spans are fractured. Consequently, the role of the Graphic Designer shifts from merely creating beautiful images to engineering immediate cognitive hooks.</w:t>
      </w:r>
    </w:p>
    <w:p>
      <w:pPr>
        <w:pStyle w:val="BodyText"/>
      </w:pPr>
      <w:r>
        <w:t xml:space="preserve">I have observed that designers here develop a specific type of visual brevity. There is no time for ambiguity when you are competing with hundreds other brands shouting for visibility on 5th Avenue or through Instagram feeds curated by users in Brooklyn. The design aesthetic often leans towards bold, high-contrast, and instantly legible work. This is not to say that subtlety does not exist; it thrives in the independent galleries of Chelsea or the boutique studios of SoHo. However, even these spaces operate under the shadow of the city’s louder commercial giants. The Graphic Designer learns early on to distill complex messages into singular, powerful visual statements. This constraint fosters a discipline that is rare elsewhere: the ability to communicate instantly and effectively without wasting a single design element.</w:t>
      </w:r>
    </w:p>
    <w:bookmarkEnd w:id="21"/>
    <w:bookmarkStart w:id="22" w:name="X80fede00892695ba20cd8fd6c0e61daaa917376"/>
    <w:p>
      <w:pPr>
        <w:pStyle w:val="Heading2"/>
      </w:pPr>
      <w:r>
        <w:t xml:space="preserve">The Collaborative Ecosystem and Professional Resilience</w:t>
      </w:r>
    </w:p>
    <w:p>
      <w:pPr>
        <w:pStyle w:val="FirstParagraph"/>
      </w:pPr>
      <w:r>
        <w:t xml:space="preserve">Beyond the visual output, the experience of being a Graphic Designer in United States New York City is defined by its people. The city acts as a magnet for talent from every corner of the globe, creating an ecosystem of collaboration that is unparalleled. In my reflections on career growth, I recognize that professional development here is rarely linear or solitary. It is deeply communal yet fiercely competitive.</w:t>
      </w:r>
    </w:p>
    <w:p>
      <w:pPr>
        <w:pStyle w:val="BodyText"/>
      </w:pPr>
      <w:r>
        <w:t xml:space="preserve">The typical day in NYC involves crossing boroughs to meet with copywriters in Bushwick, developers in Silicon Alley, and clients in Manhattan. This geographical diversity forces the Graphic Designer to adapt their communication style constantly. One must be able to speak the language of art directors as fluently as they speak marketing strategists or web developers. This linguistic dexterity is a crucial skill set for any Graphic Designer aiming to thrive in United States New York City.</w:t>
      </w:r>
    </w:p>
    <w:p>
      <w:pPr>
        <w:pStyle w:val="BodyText"/>
      </w:pPr>
      <w:r>
        <w:t xml:space="preserve">Furthermore, the competitive nature of the city builds resilience. Rejection is frequent and immediate. However, this environment also accelerates feedback loops. Mistakes are noticed quickly, but so are innovations. This rapid cycle of critique and iteration sharpens the designer’s eye and mind far more than slower-paced environments might allow. The Graphic Designer learns to detach ego from work, viewing every critique not as a personal attack but as data points for improvement. This psychological toughness is perhaps the most valuable asset gained from working in this specific locale.</w:t>
      </w:r>
    </w:p>
    <w:bookmarkEnd w:id="22"/>
    <w:bookmarkStart w:id="23" w:name="Xd33459df119dd026773951ac0e331e061fbc0be"/>
    <w:p>
      <w:pPr>
        <w:pStyle w:val="Heading2"/>
      </w:pPr>
      <w:r>
        <w:t xml:space="preserve">Cultural Stewardship and Social Responsibility</w:t>
      </w:r>
    </w:p>
    <w:p>
      <w:pPr>
        <w:pStyle w:val="FirstParagraph"/>
      </w:pPr>
      <w:r>
        <w:t xml:space="preserve">New York City is a melting pot of cultures, dialects, and histories. For the Graphic Designer, this diversity presents an ethical imperative. Design is never neutral; it carries cultural weight. In a city as diverse as United States New York City, misrepresentation or lack of inclusivity in design can lead to significant backlash or missed connections with vital communities.</w:t>
      </w:r>
    </w:p>
    <w:p>
      <w:pPr>
        <w:pStyle w:val="BodyText"/>
      </w:pPr>
      <w:r>
        <w:t xml:space="preserve">I have come to realize that the modern Graphic Designer must act as a cultural steward. Whether designing branding for a local non-profit in Harlem or a global campaign launching out of Midtown, sensitivity and authenticity are paramount. The designs must reflect the multi-faceted reality of the population they serve. This requires research, empathy, and often collaboration with community stakeholders who are not designers themselves but are experts in their own lived experiences.</w:t>
      </w:r>
    </w:p>
    <w:p>
      <w:pPr>
        <w:pStyle w:val="BodyText"/>
      </w:pPr>
      <w:r>
        <w:t xml:space="preserve">This aspect of the role challenges traditional notions of graphic design as purely aesthetic. It expands the definition to include social responsibility. The Graphic Designer in United States New York City is tasked with weaving a visual narrative that acknowledges and celebrates diversity while avoiding clichés or stereotypes. This adds a layer of complexity to the job description but also enriches it, providing deeper meaning and connection through visual communication.</w:t>
      </w:r>
    </w:p>
    <w:bookmarkEnd w:id="23"/>
    <w:bookmarkStart w:id="24" w:name="X537727b5420ccfeeac1345dda137fc0eb143b70"/>
    <w:p>
      <w:pPr>
        <w:pStyle w:val="Heading2"/>
      </w:pPr>
      <w:r>
        <w:t xml:space="preserve">The Future: Adaptability in an Age of Disruption</w:t>
      </w:r>
    </w:p>
    <w:p>
      <w:pPr>
        <w:pStyle w:val="FirstParagraph"/>
      </w:pPr>
      <w:r>
        <w:t xml:space="preserve">Looking forward, the role of the Graphic Designer continues to evolve, driven by technological advancements and shifting cultural tides. In United States New York City, where trends emerge and dissipate with lightning speed, adaptability is key. The rise of AI in design tools threatens to automate certain aspects of the craft, yet it also opens new frontiers for creative expression.</w:t>
      </w:r>
    </w:p>
    <w:p>
      <w:pPr>
        <w:pStyle w:val="BodyText"/>
      </w:pPr>
      <w:r>
        <w:t xml:space="preserve">The future belongs to Graphic Designers who can leverage these technologies while retaining their unique human perspective. The emotional intelligence, cultural context awareness, and ethical considerations discussed above cannot be automated. In fact, as digital noise increases globally, the value of authentic human-centric design grows. New York City remains the testing ground for this evolution. Its designers are at the forefront of experimenting with augmented reality experiences in public spaces, sustainable packaging solutions for urban waste issues, and inclusive digital interfaces for aging populations.</w:t>
      </w:r>
    </w:p>
    <w:bookmarkEnd w:id="24"/>
    <w:bookmarkStart w:id="25" w:name="conclusion-a-lifelong-dialogue"/>
    <w:p>
      <w:pPr>
        <w:pStyle w:val="Heading2"/>
      </w:pPr>
      <w:r>
        <w:t xml:space="preserve">Conclusion: A Lifelong Dialogue</w:t>
      </w:r>
    </w:p>
    <w:p>
      <w:pPr>
        <w:pStyle w:val="FirstParagraph"/>
      </w:pPr>
      <w:r>
        <w:t xml:space="preserve">In conclusion, being a Graphic Designer in United States New York City is less about static practice and more about ongoing dialogue. It is a conversation between the designer and the city, between tradition and innovation, between individual expression and collective identity. The challenges are immense—the cost of living, the pace of life, the saturation of media—but they are matched by unparalleled opportunities for growth, visibility, and impact.</w:t>
      </w:r>
    </w:p>
    <w:p>
      <w:pPr>
        <w:pStyle w:val="BodyText"/>
      </w:pPr>
      <w:r>
        <w:t xml:space="preserve">This reflection paper underscores that success in this field requires more than technical proficiency in software like Adobe Creative Cloud or Figma. It requires an understanding of urban dynamics, cultural nuance, psychological resilience, and ethical stewardship. The Graphic Designer is not just a maker of images but a navigator of complex social landscapes. As I continue my journey within United States New York City, I carry with me the lessons learned from its streets and studios: that design is powerful when it is rooted in reality, resilient when tested by pressure, and meaningful when it speaks to the diverse human experience. The canvas of this city is infinite, and for the dedicated Graphic Designer, there is always another masterpiece to create.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Life and Craft of a Graphic Designer in United States New York City</dc:title>
  <dc:creator/>
  <dc:language>en</dc:language>
  <cp:keywords/>
  <dcterms:created xsi:type="dcterms:W3CDTF">2026-07-29T21:52:35Z</dcterms:created>
  <dcterms:modified xsi:type="dcterms:W3CDTF">2026-07-29T21:52:35Z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