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Venezuela</w:t>
      </w:r>
      <w:r>
        <w:t xml:space="preserve"> </w:t>
      </w:r>
      <w:r>
        <w:t xml:space="preserve">Caracas</w:t>
      </w:r>
    </w:p>
    <w:bookmarkStart w:id="20" w:name="Xc10afae6ebc6bd0ead4c8b74a2f8d2a48da9986"/>
    <w:p>
      <w:pPr>
        <w:pStyle w:val="Heading1"/>
      </w:pPr>
      <w:r>
        <w:t xml:space="preserve">The Canvas of Resilience: A Reflection on the Graphic Designer in Venezuela Caracas</w:t>
      </w:r>
    </w:p>
    <w:p>
      <w:pPr>
        <w:pStyle w:val="FirstParagraph"/>
      </w:pPr>
      <w:r>
        <w:t xml:space="preserve">To understand the role of a Graphic Designer in Venezuela Caracas, one must first look beyond the superficial metrics of visual aesthetics. In many global contexts, graphic design is viewed primarily as a service industry—cleaning up logos, formatting brochures for corporate events, or creating social media posts for digital marketing campaigns. However when we shift our lens to the specific socio-economic and cultural landscape of Venezuela Caracas, the definition expands significantly. Here graphic design becomes an act of communication survival a tool for cultural preservation and a testament to human creativity under pressure. This reflection paper seeks to explore how the identity of the Graphic Designer in this specific geographic location is forged through adaptation resilience and profound contextual awareness.</w:t>
      </w:r>
    </w:p>
    <w:p>
      <w:pPr>
        <w:pStyle w:val="BodyText"/>
      </w:pPr>
      <w:r>
        <w:t xml:space="preserve">Venezuela Caracas serves as both a canvas and a challenge. The city, once recognized for its vibrant urban life and modern infrastructure, has undergone drastic transformations over the last decade. For a Graphic Designer operating within this environment, the traditional tools of their trade are often compromised or inaccessible. Internet connectivity can be intermittent; electricity outages may interrupt workflow during critical deadlines; and access to expensive software licenses or hardware upgrades is frequently restricted by economic realities. Consequently, the Graphic Designer in Venezuela Caracas cannot rely solely on technical proficiency with Adobe Creative Suite or Figma. They must possess a different kind of expertise: resourcefulness.</w:t>
      </w:r>
    </w:p>
    <w:p>
      <w:pPr>
        <w:pStyle w:val="BodyText"/>
      </w:pPr>
      <w:r>
        <w:t xml:space="preserve">This resourcefulness manifests in several ways. First, it involves mastering alternative solutions when primary resources are unavailable. A designer might use offline versions of software, optimize files for low-bandwidth environments ensuring that websites load quickly even on mobile data plans which are expensive relative to average incomes or collaborate locally using peer-to-peer file sharing methods due to cloud storage limitations. These technical adaptations are not merely logistical hurdles; they shape the creative process itself. The constraints force designers to be more minimalist, more efficient, and often more innovative in their visual storytelling.</w:t>
      </w:r>
    </w:p>
    <w:p>
      <w:pPr>
        <w:pStyle w:val="BodyText"/>
      </w:pPr>
      <w:r>
        <w:t xml:space="preserve">Beyond technical adaptation there is a deeper cultural dimension to the work of graphic designers in Caracas. Venezuela has a rich history of artistic expression that dates back before independence, encompassing everything from pre-Columbian art to contemporary political murals. In this context graphic design does not exist in a vacuum; it is part of an ongoing dialogue about identity politics and social reality. Many designers in Venezuela find themselves navigating the tension between commercial viability and social responsibility. When creating visual content for brands they are often acutely aware of the purchasing power of their audience. Designs may need to communicate value clarity and trust even when economic instability creates consumer anxiety.</w:t>
      </w:r>
    </w:p>
    <w:p>
      <w:pPr>
        <w:pStyle w:val="BodyText"/>
      </w:pPr>
      <w:r>
        <w:t xml:space="preserve">Furthermore graphic design plays a crucial role in civic engagement and community building in Venezuela Caracas. With traditional media landscapes shifting due to regulatory changes and technological disruption independent designers often become key players in disseminating information. They create infographics that explain complex legal or health issues clearly for public consumption; they design posters for local community initiatives; and they help small businesses maintain visibility through affordable yet effective branding strategies. In this sense the Graphic Designer becomes more than just a visual artist—they act as a mediator between institutions citizens and markets.</w:t>
      </w:r>
    </w:p>
    <w:p>
      <w:pPr>
        <w:pStyle w:val="BodyText"/>
      </w:pPr>
      <w:r>
        <w:t xml:space="preserve">The emotional weight carried by designers in Caracas is significant. They witness firsthand the impact of economic fluctuations on creative industries. Freelancers may struggle to receive international payments due to banking restrictions while agencies face challenges retaining talent as skilled professionals emigrate seeking better opportunities abroad this brain drain affects the collective knowledge base of the profession yet those who remain often develop a particularly strong sense of community and mentorship. Junior designers learn from seniors who have weathered decades change fostering intergenerational transfer of skills that are both technical and philosophical.</w:t>
      </w:r>
    </w:p>
    <w:p>
      <w:pPr>
        <w:pStyle w:val="BodyText"/>
      </w:pPr>
      <w:r>
        <w:t xml:space="preserve">Another aspect worth reflecting upon is how digital platforms have reshaped opportunities for Graphic Designers in Venezuela Caracas despite local challenges the global nature of remote work offers a lifeline. Many Venezuelan designers now collaborate with international clients providing high-quality visual solutions from their homes in Caracas. This phenomenon allows them to earn income in stronger currencies helping to mitigate local inflationary pressures while also gaining exposure on global stages where their unique perspective is valued precisely because it stems from a distinct cultural background.</w:t>
      </w:r>
    </w:p>
    <w:p>
      <w:pPr>
        <w:pStyle w:val="BodyText"/>
      </w:pPr>
      <w:r>
        <w:t xml:space="preserve">This duality—working locally within constrained systems while simultaneously participating in global digital economies creates a complex professional identity. It requires bilingualism not just linguistically but culturally. Designers must understand the nuances of Latin American aesthetics which often favor bold colors emotional resonance and narrative depth alongside international standards that might prioritize minimalism neutrality and brand consistency.</w:t>
      </w:r>
    </w:p>
    <w:p>
      <w:pPr>
        <w:pStyle w:val="BodyText"/>
      </w:pPr>
      <w:r>
        <w:t xml:space="preserve">Looking forward it is essential to recognize that resilience alone should not be romanticized as a permanent state for creative professionals. While there is immense pride in the ability of Graphic Designers in Venezuela Caracas to produce meaningful work despite adversity long-term sustainability requires structural improvements including better internet infrastructure regulatory clarity for digital transactions and investment in educational resources.</w:t>
      </w:r>
    </w:p>
    <w:p>
      <w:pPr>
        <w:pStyle w:val="BodyText"/>
      </w:pPr>
      <w:r>
        <w:t xml:space="preserve">In conclusion reflecting on the role of the Graphic Designer in Venezuela Caracas reveals a multifaceted profession defined by adaptability cultural depth and social relevance. It is a field where technical skill intersects with human endurance where every pixel placed carries weight not only aesthetically but symbolically within a community striving for continuity amidst change. As we acknowledge these challenges it becomes clear that supporting creative industries in Venezuela Caracas is not merely about preserving jobs; it is about sustaining the visual language through which society understands itself and communicates its hopes dreams and realities to the world.</w:t>
      </w:r>
    </w:p>
    <w:p>
      <w:pPr>
        <w:pStyle w:val="BlockText"/>
      </w:pPr>
      <w:r>
        <w:t xml:space="preserve">"Design is not just what it looks like and feels like. Design is how it works." — Steve Jobs</w:t>
      </w:r>
      <w:r>
        <w:br/>
      </w:r>
      <w:r>
        <w:br/>
      </w:r>
      <w:r>
        <w:t xml:space="preserve">In Caracas, design must work harder than anywhere else.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Graphic Designer in Venezuela Caracas</dc:title>
  <dc:creator/>
  <dc:language>en</dc:language>
  <cp:keywords/>
  <dcterms:created xsi:type="dcterms:W3CDTF">2026-07-29T14:25:47Z</dcterms:created>
  <dcterms:modified xsi:type="dcterms:W3CDTF">2026-07-29T14:25:47Z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