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6" w:name="X929525e0d0f7254ae677a77b6eb372777fa55e3"/>
    <w:p>
      <w:pPr>
        <w:pStyle w:val="Heading1"/>
      </w:pPr>
      <w:r>
        <w:t xml:space="preserve">A Strategic Reflection on the Role of the Human Resources Manager in Germany Berlin</w:t>
      </w:r>
    </w:p>
    <w:p>
      <w:pPr>
        <w:pStyle w:val="FirstParagraph"/>
      </w:pPr>
      <w:r>
        <w:t xml:space="preserve">The contemporary landscape of employment is defined by rapid technological advancement, shifting demographic trends, and an increasing emphasis on corporate social responsibility. Within this complex ecosystem, the position of the</w:t>
      </w:r>
      <w:r>
        <w:t xml:space="preserve"> </w:t>
      </w:r>
      <w:r>
        <w:rPr>
          <w:bCs/>
          <w:b/>
        </w:rPr>
        <w:t xml:space="preserve">Human Resources Manager</w:t>
      </w:r>
      <w:r>
        <w:t xml:space="preserve"> </w:t>
      </w:r>
      <w:r>
        <w:t xml:space="preserve">has evolved from a purely administrative function to a strategic partnership essential for organizational success. This reflection paper explores the nuanced responsibilities, challenges, and cultural imperatives facing an HR professional operating specifically within</w:t>
      </w:r>
      <w:r>
        <w:t xml:space="preserve"> </w:t>
      </w:r>
      <w:r>
        <w:rPr>
          <w:bCs/>
          <w:b/>
        </w:rPr>
        <w:t xml:space="preserve">Germany Berlin</w:t>
      </w:r>
      <w:r>
        <w:t xml:space="preserve">. By examining the intersection of global best practices and local German regulatory frameworks, one can better understand the unique demands placed on this role in Germany's vibrant capital.</w:t>
      </w:r>
    </w:p>
    <w:bookmarkStart w:id="20" w:name="Xed9cb7bb3617c4fbdd21d2b771e6e49b44cad53"/>
    <w:p>
      <w:pPr>
        <w:pStyle w:val="Heading2"/>
      </w:pPr>
      <w:r>
        <w:t xml:space="preserve">The Strategic Evolution of Human Resources</w:t>
      </w:r>
    </w:p>
    <w:p>
      <w:pPr>
        <w:pStyle w:val="FirstParagraph"/>
      </w:pPr>
      <w:r>
        <w:t xml:space="preserve">In modern organizational theory, HR is no longer merely about hiring and payroll processing. It is a driver of business strategy. For the</w:t>
      </w:r>
      <w:r>
        <w:t xml:space="preserve"> </w:t>
      </w:r>
      <w:r>
        <w:rPr>
          <w:bCs/>
          <w:b/>
        </w:rPr>
        <w:t xml:space="preserve">Human Resources Manager</w:t>
      </w:r>
      <w:r>
        <w:t xml:space="preserve">, this means possessing a deep understanding of the company’s long-term goals and aligning talent acquisition, development, and retention strategies to meet those objectives. The role requires a dual focus: managing the immediate needs of employees while simultaneously preparing the workforce for future market demands. This strategic alignment is particularly critical in knowledge-intensive industries where human capital is the primary source of competitive advantage.</w:t>
      </w:r>
    </w:p>
    <w:bookmarkEnd w:id="20"/>
    <w:bookmarkStart w:id="21" w:name="the-unique-context-of-germany-berlin"/>
    <w:p>
      <w:pPr>
        <w:pStyle w:val="Heading2"/>
      </w:pPr>
      <w:r>
        <w:t xml:space="preserve">The Unique Context of Germany Berlin</w:t>
      </w:r>
    </w:p>
    <w:p>
      <w:pPr>
        <w:pStyle w:val="FirstParagraph"/>
      </w:pPr>
      <w:r>
        <w:t xml:space="preserve">To effectively fulfill these strategic duties, one must understand the specific environmental context.</w:t>
      </w:r>
      <w:r>
        <w:t xml:space="preserve"> </w:t>
      </w:r>
      <w:r>
        <w:rPr>
          <w:bCs/>
          <w:b/>
        </w:rPr>
        <w:t xml:space="preserve">Germany Berlin</w:t>
      </w:r>
      <w:r>
        <w:t xml:space="preserve"> </w:t>
      </w:r>
      <w:r>
        <w:t xml:space="preserve">presents a distinct set of characteristics that differentiate it from other global hubs such as London, New York, or Silicon Valley. As the capital and a major European tech hub,</w:t>
      </w:r>
      <w:r>
        <w:t xml:space="preserve"> </w:t>
      </w:r>
      <w:r>
        <w:rPr>
          <w:bCs/>
          <w:b/>
        </w:rPr>
        <w:t xml:space="preserve">Germany Berlin</w:t>
      </w:r>
      <w:r>
        <w:t xml:space="preserve"> </w:t>
      </w:r>
      <w:r>
        <w:t xml:space="preserve">is characterized by a diverse multicultural workforce, high levels of digitalization, and a strong startup culture. However, these dynamic modern elements coexist with deep-rooted traditional German business values.</w:t>
      </w:r>
    </w:p>
    <w:p>
      <w:pPr>
        <w:pStyle w:val="BodyText"/>
      </w:pPr>
      <w:r>
        <w:t xml:space="preserve">The city serves as a magnet for international talent. Consequently, the HR environment in</w:t>
      </w:r>
      <w:r>
        <w:t xml:space="preserve"> </w:t>
      </w:r>
      <w:r>
        <w:rPr>
          <w:bCs/>
          <w:b/>
        </w:rPr>
        <w:t xml:space="preserve">Germany Berlin</w:t>
      </w:r>
      <w:r>
        <w:t xml:space="preserve"> </w:t>
      </w:r>
      <w:r>
        <w:t xml:space="preserve">is highly cosmopolitan. The</w:t>
      </w:r>
      <w:r>
        <w:t xml:space="preserve"> </w:t>
      </w:r>
      <w:r>
        <w:rPr>
          <w:bCs/>
          <w:b/>
        </w:rPr>
        <w:t xml:space="preserve">Human Resources Manager</w:t>
      </w:r>
      <w:r>
        <w:t xml:space="preserve"> </w:t>
      </w:r>
      <w:r>
        <w:t xml:space="preserve">operating here must navigate a polyglot workplace where English often serves as the lingua franca, yet German language proficiency remains crucial for legal compliance and integration into local culture. Furthermore, the cost of living crisis in recent years has intensified competition for housing and talent, forcing HR leaders to innovate their compensation and benefits packages to remain attractive.</w:t>
      </w:r>
    </w:p>
    <w:bookmarkEnd w:id="21"/>
    <w:bookmarkStart w:id="22" w:name="regulatory-complexity-and-labor-law"/>
    <w:p>
      <w:pPr>
        <w:pStyle w:val="Heading2"/>
      </w:pPr>
      <w:r>
        <w:t xml:space="preserve">Regulatory Complexity and Labor Law</w:t>
      </w:r>
    </w:p>
    <w:p>
      <w:pPr>
        <w:pStyle w:val="FirstParagraph"/>
      </w:pPr>
      <w:r>
        <w:t xml:space="preserve">A defining aspect of working as a</w:t>
      </w:r>
      <w:r>
        <w:t xml:space="preserve"> </w:t>
      </w:r>
      <w:r>
        <w:rPr>
          <w:bCs/>
          <w:b/>
        </w:rPr>
        <w:t xml:space="preserve">Human Resources Manager</w:t>
      </w:r>
      <w:r>
        <w:t xml:space="preserve">, particularly in the German context, is the rigorous legal framework governing employment. Unlike the "at-will" employment structures seen in some other nations, Germany boasts one of the most robust worker protection systems in the world. The</w:t>
      </w:r>
      <w:r>
        <w:t xml:space="preserve"> </w:t>
      </w:r>
      <w:r>
        <w:rPr>
          <w:bCs/>
          <w:b/>
        </w:rPr>
        <w:t xml:space="preserve">Human Resources Manager</w:t>
      </w:r>
      <w:r>
        <w:t xml:space="preserve"> </w:t>
      </w:r>
      <w:r>
        <w:t xml:space="preserve">must possess intimate knowledge of the German Civil Code (BGB), Works Constitution Act (Betriebsverfassungsgesetz), and General Equal Treatment Act (AGG).</w:t>
      </w:r>
    </w:p>
    <w:p>
      <w:pPr>
        <w:pStyle w:val="BodyText"/>
      </w:pPr>
      <w:r>
        <w:t xml:space="preserve">In</w:t>
      </w:r>
      <w:r>
        <w:t xml:space="preserve"> </w:t>
      </w:r>
      <w:r>
        <w:rPr>
          <w:bCs/>
          <w:b/>
        </w:rPr>
        <w:t xml:space="preserve">Germany Berlin</w:t>
      </w:r>
      <w:r>
        <w:t xml:space="preserve">, this translates to strict procedures regarding hiring, dismissal, and employee representation. The role often involves extensive collaboration with works councils (</w:t>
      </w:r>
      <w:r>
        <w:rPr>
          <w:iCs/>
          <w:i/>
        </w:rPr>
        <w:t xml:space="preserve">Mitarbeitervertretung</w:t>
      </w:r>
      <w:r>
        <w:t xml:space="preserve">). Ignoring these statutory requirements does not only lead to costly litigation but also damages employer branding. Therefore, legal compliance is not a back-office task but a central pillar of HR strategy in this region. The</w:t>
      </w:r>
      <w:r>
        <w:t xml:space="preserve"> </w:t>
      </w:r>
      <w:r>
        <w:rPr>
          <w:bCs/>
          <w:b/>
        </w:rPr>
        <w:t xml:space="preserve">Human Resources Manager</w:t>
      </w:r>
      <w:r>
        <w:t xml:space="preserve"> </w:t>
      </w:r>
      <w:r>
        <w:t xml:space="preserve">acts as both an advocate for employee rights and a guardian of the company’s legal integrity, requiring immense diplomatic skill and precise attention to detail.</w:t>
      </w:r>
    </w:p>
    <w:bookmarkEnd w:id="22"/>
    <w:bookmarkStart w:id="23" w:name="cultural-integration-and-soft-skills"/>
    <w:p>
      <w:pPr>
        <w:pStyle w:val="Heading2"/>
      </w:pPr>
      <w:r>
        <w:t xml:space="preserve">Cultural Integration and Soft Skills</w:t>
      </w:r>
    </w:p>
    <w:p>
      <w:pPr>
        <w:pStyle w:val="FirstParagraph"/>
      </w:pPr>
      <w:r>
        <w:t xml:space="preserve">Beyond legalities, cultural competence is paramount. The workplace culture in</w:t>
      </w:r>
      <w:r>
        <w:t xml:space="preserve"> </w:t>
      </w:r>
      <w:r>
        <w:rPr>
          <w:bCs/>
          <w:b/>
        </w:rPr>
        <w:t xml:space="preserve">Germany BerlinHuman Resources Manager</w:t>
      </w:r>
      <w:r>
        <w:t xml:space="preserve"> </w:t>
      </w:r>
      <w:r>
        <w:t xml:space="preserve">must be culturally agile, able to bridge these gaps between traditional German operational standards and modern global tech practices.</w:t>
      </w:r>
    </w:p>
    <w:p>
      <w:pPr>
        <w:pStyle w:val="BodyText"/>
      </w:pPr>
      <w:r>
        <w:t xml:space="preserve">This role also demands high emotional intelligence. Managing diversity in a city like</w:t>
      </w:r>
      <w:r>
        <w:t xml:space="preserve"> </w:t>
      </w:r>
      <w:r>
        <w:rPr>
          <w:bCs/>
          <w:b/>
        </w:rPr>
        <w:t xml:space="preserve">Germany Berlin</w:t>
      </w:r>
      <w:r>
        <w:t xml:space="preserve">, which hosts expatriates from across the globe, requires sensitivity to different cultural norms regarding communication styles, holiday expectations, and work-life balance. The HR leader must foster an inclusive environment that respects these differences while maintaining a cohesive organizational culture.</w:t>
      </w:r>
    </w:p>
    <w:bookmarkEnd w:id="23"/>
    <w:bookmarkStart w:id="24" w:name="the-future-of-work-and-sustainability"/>
    <w:p>
      <w:pPr>
        <w:pStyle w:val="Heading2"/>
      </w:pPr>
      <w:r>
        <w:t xml:space="preserve">The Future of Work and Sustainability</w:t>
      </w:r>
    </w:p>
    <w:p>
      <w:pPr>
        <w:pStyle w:val="FirstParagraph"/>
      </w:pPr>
      <w:r>
        <w:t xml:space="preserve">Looking forward, the role of the</w:t>
      </w:r>
      <w:r>
        <w:t xml:space="preserve"> </w:t>
      </w:r>
      <w:r>
        <w:rPr>
          <w:bCs/>
          <w:b/>
        </w:rPr>
        <w:t xml:space="preserve">Human Resources Manager</w:t>
      </w:r>
      <w:r>
        <w:t xml:space="preserve"> </w:t>
      </w:r>
      <w:r>
        <w:t xml:space="preserve">is increasingly tied to sustainability and ESG (Environmental, Social, and Governance) goals. In</w:t>
      </w:r>
      <w:r>
        <w:t xml:space="preserve"> </w:t>
      </w:r>
      <w:r>
        <w:rPr>
          <w:bCs/>
          <w:b/>
        </w:rPr>
        <w:t xml:space="preserve">Germany Berlin</w:t>
      </w:r>
      <w:r>
        <w:t xml:space="preserve">, there is a growing societal expectation for companies to demonstrate ethical practices. HR leaders are now responsible for promoting mental health initiatives, ensuring equitable pay structures, and supporting professional development in the age of AI. The transition towards hybrid working models has further complicated the management of teams spread across different locations within</w:t>
      </w:r>
      <w:r>
        <w:t xml:space="preserve"> </w:t>
      </w:r>
      <w:r>
        <w:rPr>
          <w:bCs/>
          <w:b/>
        </w:rPr>
        <w:t xml:space="preserve">Germany Berlin</w:t>
      </w:r>
      <w:r>
        <w:t xml:space="preserve"> </w:t>
      </w:r>
      <w:r>
        <w:t xml:space="preserve">and beyond.</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Human Resources Manager</w:t>
      </w:r>
      <w:r>
        <w:t xml:space="preserve">, especially within the dynamic context of</w:t>
      </w:r>
      <w:r>
        <w:t xml:space="preserve"> </w:t>
      </w:r>
      <w:r>
        <w:rPr>
          <w:bCs/>
          <w:b/>
        </w:rPr>
        <w:t xml:space="preserve">Germany Berlin</w:t>
      </w:r>
      <w:r>
        <w:t xml:space="preserve">, is a multifaceted challenge that requires a blend of legal expertise, cultural intelligence, and strategic foresight. It is not enough to simply manage personnel; one must curate an organizational ecosystem that complies with strict national laws while embracing international diversity and innovation. The HR professional in this region serves as the bridge between global talent aspirations and local regulatory realities. As the business landscape continues to evolve, those who can successfully navigate the complexities of</w:t>
      </w:r>
      <w:r>
        <w:t xml:space="preserve"> </w:t>
      </w:r>
      <w:r>
        <w:rPr>
          <w:bCs/>
          <w:b/>
        </w:rPr>
        <w:t xml:space="preserve">Germany Berlin</w:t>
      </w:r>
      <w:r>
        <w:t xml:space="preserve">’s unique labor market will be instrumental in driving sustainable organizational growth and fostering a resilient, engaged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Germany Berlin</dc:title>
  <dc:creator/>
  <dc:language>en</dc:language>
  <cp:keywords/>
  <dcterms:created xsi:type="dcterms:W3CDTF">2026-07-29T19:13:35Z</dcterms:created>
  <dcterms:modified xsi:type="dcterms:W3CDTF">2026-07-29T19:13:35Z</dcterms:modified>
</cp:coreProperties>
</file>

<file path=docProps/custom.xml><?xml version="1.0" encoding="utf-8"?>
<Properties xmlns="http://schemas.openxmlformats.org/officeDocument/2006/custom-properties" xmlns:vt="http://schemas.openxmlformats.org/officeDocument/2006/docPropsVTypes"/>
</file>