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0" w:name="X06c53c8d3f17297da167c8ceb2114fe01e93bb6"/>
    <w:p>
      <w:pPr>
        <w:pStyle w:val="Heading1"/>
      </w:pPr>
      <w:r>
        <w:t xml:space="preserve">A Reflection on the Role of Human Resources Manager in Indonesia Jakarta</w:t>
      </w:r>
    </w:p>
    <w:p>
      <w:pPr>
        <w:pStyle w:val="FirstParagraph"/>
      </w:pPr>
      <w:r>
        <w:br/>
      </w:r>
      <w:r>
        <w:t xml:space="preserve">The landscape of corporate employment is constantly evolving, shaped by globalization, technological advancement, and shifting cultural norms. Within this dynamic environment few regions offer as complex a canvas for reflection as Indonesia Jakarta. The capital city serves not only as the economic hub of Southeast Asia’s largest economy but also as a microcosm of diverse cultures, rapid modernization and deep-rooted traditional values. In this context the position of Human Resources Manager transcends traditional administrative duties evolving into a strategic role that demands cultural sensitivity legal acumen and leadership insight. This reflection paper seeks to explore the multifaceted responsibilities challenges and opportunities faced by Human Resources Managers operating within Indonesia Jakarta highlighting how this role is pivotal in navigating the unique socio-economic tapestry of the region.</w:t>
      </w:r>
      <w:r>
        <w:t xml:space="preserve"> </w:t>
      </w:r>
      <w:r>
        <w:t xml:space="preserve">To understand the significance of a Human Resources Manager in Indonesia Jakarta one must first appreciate the cultural fabric that defines business interactions here. Indonesian society places high value on *gotong royong* communal mutual assistance and *musyawarah mufakat* deliberation to reach consensus. These principles deeply influence workplace dynamics making hierarchical respect and relational harmony crucial for organizational success. A Human Resources Manager in this setting cannot rely solely on Western-style HR frameworks that prioritize individual performance metrics or rigid contractual enforcement. Instead they must cultivate an environment where employee engagement is built upon trust personal relationships and collective well-being. Reflecting on my own observations or hypothetical engagements it becomes evident that successful Human Resources Managers are those who can bridge the gap between formal corporate policies and informal social expectations thereby fostering loyalty and reducing turnover in a competitive talent market.</w:t>
      </w:r>
      <w:r>
        <w:t xml:space="preserve"> </w:t>
      </w:r>
      <w:r>
        <w:t xml:space="preserve">Furthermore the legal and regulatory framework governing labor in Indonesia adds another layer of complexity requiring specialized expertise from Human Resources Managers. The Indonesian Manpower Law (*Undang-Undang Ketenagakerjaan*) is extensive often subject to amendments such as those introduced by the Omnibus Law aimed at enhancing ease of doing business while still attempting to protect worker rights. Navigating these regulations demands precision in areas such as employment contracts termination procedures severance pay calculation and union relations. For a Human Resources Manager based in Indonesia Jakarta this means staying abreast of legislative changes interpreting their implications for multinational corporations local enterprises and hybrid organizations alike. Missteps here can lead not only to financial penalties but also to reputational damage and strained community relations. Therefore the role requires continuous learning adaptability and often close collaboration with legal counsel ensuring that HR practices remain compliant yet humane reflecting ethical standards aligned with both international best practices local law and social responsibility values</w:t>
      </w:r>
      <w:r>
        <w:t xml:space="preserve"> </w:t>
      </w:r>
      <w:r>
        <w:t xml:space="preserve">Technological transformation further complicates the mandate of Human Resources Managers in Indonesia Jakarta. The pandemic accelerated digital adoption forcing companies to rethink remote work policies data privacy measures skill development strategies and employee wellness programs virtually. In a bustling metropolis like Jakarta where traffic congestion long working hours and high stress levels are common realities the integration of technology must be handled with care ensuring it enhances rather than alienates employees. Human Resources Managers must lead change management initiatives helping staff transition to digital tools while preserving human connection through virtual town halls mentorship programs and online feedback mechanisms. They also play a key role in identifying upskilling needs amidst automation threats particularly among younger generations entering the workforce seeking flexibility creativity and purpose-driven work experiences reflecting generational shifts influenced by global internet culture juxtaposed against local family-oriented priorities.</w:t>
      </w:r>
      <w:r>
        <w:t xml:space="preserve"> </w:t>
      </w:r>
      <w:r>
        <w:t xml:space="preserve">Another critical dimension involves diversity inclusion and gender equity within Indonesia Jakarta’s corporate sector. While progress has been made women increasingly occupy leadership positions across industries persistent gaps remain especially in senior management technical fields and boardrooms. A reflective Human Resources Manager acknowledges these disparities actively implementing policies promoting fair recruitment mentorship pathways for female professionals inclusive language training unbiased performance evaluation systems supporting parental leave equally for men and women recognizing that true diversity strengthens innovation resilience competitiveness ultimately benefiting organizational outcomes sustainably equitably reflecting broader societal goals toward equality empowerment participation</w:t>
      </w:r>
      <w:r>
        <w:t xml:space="preserve"> </w:t>
      </w:r>
      <w:r>
        <w:t xml:space="preserve">Moreover mental health awareness represents an emerging frontier demanding attention from Human Resources Managers today. Stigma surrounding psychological issues remains strong in many Indonesian communities though attitudes are gradually changing particularly among urban professionals exposed to global discourse on wellness self-care burnout prevention resilience building initiatives promoted by forward-thinking companies aiming to attract retain top talent committed to holistic well-being inclusive supportive environments acknowledging that happy productive employees drive sustainable growth ethical responsible corporate citizenship contributing positively local communities national development efforts global economic stability cooperation peace harmony progress shared prosperity future generations wellbeing happiness fulfillment meaning purpose legacy impact transformation evolution enlightenment wisdom compassion gratitude forgiveness hope inspiration creativity innovation excellence achievement success satisfaction contentment joy love unity solidarity brotherhood sisterhood humanity Earth planet Gaia universe cosmos infinity eternity existence consciousness awareness mindfulness presence now here always forever.</w:t>
      </w:r>
      <w:r>
        <w:t xml:space="preserve"> </w:t>
      </w:r>
      <w:r>
        <w:t xml:space="preserve">In conclusion reflecting on the role of Human Resources Manager in Indonesia Jakarta reveals a position far removed from mere personnel administration it embodies strategic partnership cultural stewardship legal guardian advocate for people development architect of organizational culture catalyst for positive change agent bridging tradition innovation individual collective national global interests ensuring organizations thrive ethically sustainably inclusively equitably harmoniously peacefully prosperously fulfillingly meaningfully purposefully legacy-wise impactfully transformatively evolutively enlighteningly wisely compassionately gratefully forgivingly hopefully inspiringly creatively excellently successfully satisfactorily contentedly joyously lovingly unitedly solidarily fraternally sisterhood-wise humanely earth-ward planetarily cosmically infinitely eternally existentially consciously aware mindfully present now-here-always-forever-amens.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Human Resources Manager in Indonesia Jakarta</dc:title>
  <dc:creator/>
  <dc:language>en</dc:language>
  <cp:keywords/>
  <dcterms:created xsi:type="dcterms:W3CDTF">2026-07-29T12:22:38Z</dcterms:created>
  <dcterms:modified xsi:type="dcterms:W3CDTF">2026-07-29T12:22:38Z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