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Israel,</w:t>
      </w:r>
      <w:r>
        <w:t xml:space="preserve"> </w:t>
      </w:r>
      <w:r>
        <w:t xml:space="preserve">Tel</w:t>
      </w:r>
      <w:r>
        <w:t xml:space="preserve"> </w:t>
      </w:r>
      <w:r>
        <w:t xml:space="preserve">Aviv</w:t>
      </w:r>
    </w:p>
    <w:bookmarkStart w:id="25" w:name="X3db19d64f6cb42255440d7662a4021bd952a094"/>
    <w:p>
      <w:pPr>
        <w:pStyle w:val="Heading1"/>
      </w:pPr>
      <w:r>
        <w:t xml:space="preserve">The Heart of the Startup Nation: A Reflection on Being a Human Resources Manager in Israel, Tel Aviv</w:t>
      </w:r>
    </w:p>
    <w:p>
      <w:pPr>
        <w:pStyle w:val="FirstParagraph"/>
      </w:pPr>
      <w:r>
        <w:t xml:space="preserve">Serving as a</w:t>
      </w:r>
      <w:r>
        <w:t xml:space="preserve"> </w:t>
      </w:r>
      <w:r>
        <w:rPr>
          <w:bCs/>
          <w:b/>
        </w:rPr>
        <w:t xml:space="preserve">Human Resources Manager</w:t>
      </w:r>
      <w:r>
        <w:t xml:space="preserve"> </w:t>
      </w:r>
      <w:r>
        <w:t xml:space="preserve">is never merely an administrative exercise; it is a profound exercise in empathy, strategy, and cultural navigation. However, when this role is situated within the specific socio-economic and cultural ecosystem of</w:t>
      </w:r>
      <w:r>
        <w:t xml:space="preserve"> </w:t>
      </w:r>
      <w:r>
        <w:rPr>
          <w:bCs/>
          <w:b/>
        </w:rPr>
        <w:t xml:space="preserve">Israel Tel Aviv</w:t>
      </w:r>
      <w:r>
        <w:t xml:space="preserve">, the complexity multiplies exponentially. This reflection paper explores my experiences and insights gained while managing human capital in one of the most dynamic tech hubs on Earth. To understand the weight of this position, one must first acknowledge that being a</w:t>
      </w:r>
      <w:r>
        <w:t xml:space="preserve"> </w:t>
      </w:r>
      <w:r>
        <w:rPr>
          <w:bCs/>
          <w:b/>
        </w:rPr>
        <w:t xml:space="preserve">Human Resources Manager</w:t>
      </w:r>
      <w:r>
        <w:t xml:space="preserve"> </w:t>
      </w:r>
      <w:r>
        <w:t xml:space="preserve">here is not just about hiring and firing; it is about curating innovation amidst chaos, balancing rigid labor laws with agile startup culture, and fostering diversity in a region defined by its intense homogeneity.</w:t>
      </w:r>
    </w:p>
    <w:bookmarkStart w:id="20" w:name="the-unique-cultural-fabric-of-tel-aviv"/>
    <w:p>
      <w:pPr>
        <w:pStyle w:val="Heading2"/>
      </w:pPr>
      <w:r>
        <w:t xml:space="preserve">The Unique Cultural Fabric of Tel Aviv</w:t>
      </w:r>
    </w:p>
    <w:p>
      <w:pPr>
        <w:pStyle w:val="FirstParagraph"/>
      </w:pPr>
      <w:r>
        <w:t xml:space="preserve">Tel Aviv is often described as the "Startup Nation's" capital. It is a city that never sleeps, where the pace of life is frantic yet vibrant. As a</w:t>
      </w:r>
      <w:r>
        <w:t xml:space="preserve"> </w:t>
      </w:r>
      <w:r>
        <w:rPr>
          <w:bCs/>
          <w:b/>
        </w:rPr>
        <w:t xml:space="preserve">Human Resources Manager</w:t>
      </w:r>
      <w:r>
        <w:t xml:space="preserve">, one quickly learns that standard corporate structures often fail in this environment. The culture here blends Israeli directness with Silicon Valley informality. In many Western corporations, HR serves as a buffer between management and employees, maintaining formal distance to ensure professionalism and legal safety. In contrast, in the Tel Aviv ecosystem, the distance is minimal. Managers are often peers; office hierarchies are flat; and feedback is immediate, blunt, and frequent.</w:t>
      </w:r>
    </w:p>
    <w:p>
      <w:pPr>
        <w:pStyle w:val="BodyText"/>
      </w:pPr>
      <w:r>
        <w:t xml:space="preserve">This directness can be challenging for those accustomed to more bureaucratic Western HR models. However, it fosters a culture of radical transparency. As a</w:t>
      </w:r>
      <w:r>
        <w:t xml:space="preserve"> </w:t>
      </w:r>
      <w:r>
        <w:rPr>
          <w:bCs/>
          <w:b/>
        </w:rPr>
        <w:t xml:space="preserve">Human Resources Manager</w:t>
      </w:r>
      <w:r>
        <w:t xml:space="preserve">, I have found that attempting to impose rigid corporate polish often results in resistance from top-tier talent who value authenticity over protocol. The challenge lies in creating enough structure to maintain order without suffocating the creative freedom that defines the Tel Aviv work ethic. We must walk a tightrope: providing the necessary framework for growth while allowing individuals the autonomy to express their unique identities.</w:t>
      </w:r>
    </w:p>
    <w:bookmarkEnd w:id="20"/>
    <w:bookmarkStart w:id="21" w:name="the-talent-war-and-retention-strategies"/>
    <w:p>
      <w:pPr>
        <w:pStyle w:val="Heading2"/>
      </w:pPr>
      <w:r>
        <w:t xml:space="preserve">The Talent War and Retention Strategies</w:t>
      </w:r>
    </w:p>
    <w:p>
      <w:pPr>
        <w:pStyle w:val="FirstParagraph"/>
      </w:pPr>
      <w:r>
        <w:t xml:space="preserve">No discussion about HR in</w:t>
      </w:r>
      <w:r>
        <w:t xml:space="preserve"> </w:t>
      </w:r>
      <w:r>
        <w:rPr>
          <w:bCs/>
          <w:b/>
        </w:rPr>
        <w:t xml:space="preserve">Israel Tel Aviv</w:t>
      </w:r>
      <w:r>
        <w:t xml:space="preserve"> </w:t>
      </w:r>
      <w:r>
        <w:t xml:space="preserve">is complete without addressing the intense competition for talent. The tech sector here is saturated with global giants, local unicorns, and emerging startups all vying for the same small pool of engineers, product managers, and data scientists. For a</w:t>
      </w:r>
      <w:r>
        <w:t xml:space="preserve"> </w:t>
      </w:r>
      <w:r>
        <w:rPr>
          <w:bCs/>
          <w:b/>
        </w:rPr>
        <w:t xml:space="preserve">Human Resources Manager</w:t>
      </w:r>
      <w:r>
        <w:t xml:space="preserve">, retention becomes as critical as acquisition. The turnover rates in Tel Aviv are notoriously high; it is common for talented professionals to switch roles every 18 to 24 months.</w:t>
      </w:r>
    </w:p>
    <w:p>
      <w:pPr>
        <w:pStyle w:val="BodyText"/>
      </w:pPr>
      <w:r>
        <w:t xml:space="preserve">This volatility requires HR strategies that go beyond competitive salaries. While compensation packages are undoubtedly important, the differentiators in</w:t>
      </w:r>
      <w:r>
        <w:t xml:space="preserve"> </w:t>
      </w:r>
      <w:r>
        <w:rPr>
          <w:bCs/>
          <w:b/>
        </w:rPr>
        <w:t xml:space="preserve">Israel Tel Aviv</w:t>
      </w:r>
      <w:r>
        <w:t xml:space="preserve"> </w:t>
      </w:r>
      <w:r>
        <w:t xml:space="preserve">often lie in culture, flexibility, and purpose. Employees here value work-life integration over strict separation of duties. The expectation is not necessarily to work fewer hours—indeed, the culture often glorifies long hours—but to have control over when and where those hours are spent. As a</w:t>
      </w:r>
      <w:r>
        <w:t xml:space="preserve"> </w:t>
      </w:r>
      <w:r>
        <w:rPr>
          <w:bCs/>
          <w:b/>
        </w:rPr>
        <w:t xml:space="preserve">Human Resources Manager</w:t>
      </w:r>
      <w:r>
        <w:t xml:space="preserve">, I have learned that implementing flexible remote-work policies and emphasizing mental health resources is no longer a perk but a fundamental requirement for retaining top talent.</w:t>
      </w:r>
    </w:p>
    <w:bookmarkEnd w:id="21"/>
    <w:bookmarkStart w:id="22" w:name="X8ae1cdc972c17dad027b32b0082dfab2ab8d116"/>
    <w:p>
      <w:pPr>
        <w:pStyle w:val="Heading2"/>
      </w:pPr>
      <w:r>
        <w:t xml:space="preserve">Navigating Diversity in a Homogeneous Context</w:t>
      </w:r>
    </w:p>
    <w:p>
      <w:pPr>
        <w:pStyle w:val="FirstParagraph"/>
      </w:pPr>
      <w:r>
        <w:t xml:space="preserve">One of the most complex aspects of being a</w:t>
      </w:r>
      <w:r>
        <w:t xml:space="preserve"> </w:t>
      </w:r>
      <w:r>
        <w:rPr>
          <w:bCs/>
          <w:b/>
        </w:rPr>
        <w:t xml:space="preserve">Human Resources Manager</w:t>
      </w:r>
      <w:r>
        <w:t xml:space="preserve"> </w:t>
      </w:r>
      <w:r>
        <w:t xml:space="preserve">in</w:t>
      </w:r>
      <w:r>
        <w:t xml:space="preserve"> </w:t>
      </w:r>
      <w:r>
        <w:rPr>
          <w:bCs/>
          <w:b/>
        </w:rPr>
        <w:t xml:space="preserve">Israel Tel Aviv</w:t>
      </w:r>
      <w:r>
        <w:t xml:space="preserve"> </w:t>
      </w:r>
      <w:r>
        <w:t xml:space="preserve">is addressing diversity, equity, and inclusion (DEI). While Tel Aviv markets itself as liberal and open, Israeli society remains deeply segmented along religious, ethnic, and national lines. The tech industry is predominantly composed of young Jewish men from middle-to-upper-class backgrounds. As an HR leader tasked with building a diverse workforce, I frequently encounter systemic biases that are difficult to dismantle.</w:t>
      </w:r>
    </w:p>
    <w:p>
      <w:pPr>
        <w:pStyle w:val="BodyText"/>
      </w:pPr>
      <w:r>
        <w:t xml:space="preserve">Recruiting women in STEM roles or integrating Arab-Israeli employees into mainstream tech firms requires intentional, often uncomfortable, conversations. It involves unlearning unconscious biases and restructuring hiring processes to be more inclusive. This is not just a moral imperative but a business one; diverse teams produce better products for global markets. However, changing the narrative in</w:t>
      </w:r>
      <w:r>
        <w:t xml:space="preserve"> </w:t>
      </w:r>
      <w:r>
        <w:rPr>
          <w:bCs/>
          <w:b/>
        </w:rPr>
        <w:t xml:space="preserve">Israel Tel Aviv</w:t>
      </w:r>
      <w:r>
        <w:t xml:space="preserve"> </w:t>
      </w:r>
      <w:r>
        <w:t xml:space="preserve">is slow. Resistance often comes from entrenched cultural norms rather than malicious intent. The role of the</w:t>
      </w:r>
      <w:r>
        <w:t xml:space="preserve"> </w:t>
      </w:r>
      <w:r>
        <w:rPr>
          <w:bCs/>
          <w:b/>
        </w:rPr>
        <w:t xml:space="preserve">Human Resources Manager</w:t>
      </w:r>
      <w:r>
        <w:t xml:space="preserve">, therefore, shifts toward that of an educator and cultural change agent, slowly shifting the paradigm from "who you know" to "what you can contribute," regardless of background.</w:t>
      </w:r>
    </w:p>
    <w:bookmarkEnd w:id="22"/>
    <w:bookmarkStart w:id="23" w:name="Xab48a19460c2c1dab855eb72494f7310f57d6f0"/>
    <w:p>
      <w:pPr>
        <w:pStyle w:val="Heading2"/>
      </w:pPr>
      <w:r>
        <w:t xml:space="preserve">Legal Frameworks and Ethical Considerations</w:t>
      </w:r>
    </w:p>
    <w:p>
      <w:pPr>
        <w:pStyle w:val="FirstParagraph"/>
      </w:pPr>
      <w:r>
        <w:t xml:space="preserve">The legal landscape in Israel presents a unique set of challenges for HR professionals. Israeli labor laws are notoriously employee-friendly, offering strong protections against wrongful termination and generous leave policies. For a</w:t>
      </w:r>
      <w:r>
        <w:t xml:space="preserve"> </w:t>
      </w:r>
      <w:r>
        <w:rPr>
          <w:bCs/>
          <w:b/>
        </w:rPr>
        <w:t xml:space="preserve">Human Resources Manager</w:t>
      </w:r>
      <w:r>
        <w:t xml:space="preserve">, this means that every decision must be legally sound and ethically robust. There is little room for the "at-will" employment mindset common in other parts of the world.</w:t>
      </w:r>
    </w:p>
    <w:p>
      <w:pPr>
        <w:pStyle w:val="BodyText"/>
      </w:pPr>
      <w:r>
        <w:t xml:space="preserve">This legal rigidity can clash with the agile nature of startups. However, it also provides a safety net that fosters trust between employers and employees. In</w:t>
      </w:r>
      <w:r>
        <w:t xml:space="preserve"> </w:t>
      </w:r>
      <w:r>
        <w:rPr>
          <w:bCs/>
          <w:b/>
        </w:rPr>
        <w:t xml:space="preserve">Israel Tel Aviv</w:t>
      </w:r>
      <w:r>
        <w:t xml:space="preserve">, employees are well-versed in their rights and are not afraid to advocate for themselves. This requires HR professionals to be legally literate and transparent in all communications. Ambiguity is the enemy; clarity is the currency of trust.</w:t>
      </w:r>
    </w:p>
    <w:bookmarkEnd w:id="23"/>
    <w:bookmarkStart w:id="24" w:name="X3f27dc87a338496fcbc1cfbc41a9ecd437d9454"/>
    <w:p>
      <w:pPr>
        <w:pStyle w:val="Heading2"/>
      </w:pPr>
      <w:r>
        <w:t xml:space="preserve">The Personal Toll and Professional Growth</w:t>
      </w:r>
    </w:p>
    <w:p>
      <w:pPr>
        <w:pStyle w:val="FirstParagraph"/>
      </w:pPr>
      <w:r>
        <w:t xml:space="preserve">Finally, this reflection must acknowledge the personal impact on the</w:t>
      </w:r>
      <w:r>
        <w:t xml:space="preserve"> </w:t>
      </w:r>
      <w:r>
        <w:rPr>
          <w:bCs/>
          <w:b/>
        </w:rPr>
        <w:t xml:space="preserve">Human Resources Manager</w:t>
      </w:r>
      <w:r>
        <w:t xml:space="preserve">. Being an HR leader in</w:t>
      </w:r>
      <w:r>
        <w:t xml:space="preserve"> </w:t>
      </w:r>
      <w:r>
        <w:rPr>
          <w:bCs/>
          <w:b/>
        </w:rPr>
        <w:t xml:space="preserve">Israel Tel Aviv</w:t>
      </w:r>
      <w:r>
        <w:t xml:space="preserve">, a city known for its high-pressure environment and geopolitical instability, is emotionally taxing. One must manage not only performance issues and recruitment cycles but also the collective anxiety of a society under constant threat. The role demands resilience, emotional intelligence, and the ability to remain calm amidst chaos.</w:t>
      </w:r>
    </w:p>
    <w:p>
      <w:pPr>
        <w:pStyle w:val="BodyText"/>
      </w:pPr>
      <w:r>
        <w:t xml:space="preserve">In conclusion, being a</w:t>
      </w:r>
      <w:r>
        <w:t xml:space="preserve"> </w:t>
      </w:r>
      <w:r>
        <w:rPr>
          <w:bCs/>
          <w:b/>
        </w:rPr>
        <w:t xml:space="preserve">Human Resources Manager</w:t>
      </w:r>
      <w:r>
        <w:t xml:space="preserve"> </w:t>
      </w:r>
      <w:r>
        <w:t xml:space="preserve">in</w:t>
      </w:r>
      <w:r>
        <w:t xml:space="preserve"> </w:t>
      </w:r>
      <w:r>
        <w:rPr>
          <w:bCs/>
          <w:b/>
        </w:rPr>
        <w:t xml:space="preserve">Israel Tel Aviv</w:t>
      </w:r>
      <w:r>
        <w:t xml:space="preserve"> </w:t>
      </w:r>
      <w:r>
        <w:t xml:space="preserve">is a distinct professional journey that combines high-stakes recruitment with deep cultural stewardship. It requires navigating a landscape where innovation clashes with tradition, diversity struggles against homogeneity, and flexibility contends with legal rigidity. Yet, it is also incredibly rewarding. Contributing to the engine of one of the world’s most innovative economies offers a sense of purpose that few other roles can match. The lessons learned here—about resilience, adaptability, and human connection—are universal, yet their application in this specific context remains uniquely challenging and profoundly impactful.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Human Resources Management in Israel, Tel Aviv</dc:title>
  <dc:creator/>
  <cp:keywords/>
  <dcterms:created xsi:type="dcterms:W3CDTF">2026-07-29T12:22:38Z</dcterms:created>
  <dcterms:modified xsi:type="dcterms:W3CDTF">2026-07-29T12:22:38Z</dcterms:modified>
</cp:coreProperties>
</file>

<file path=docProps/custom.xml><?xml version="1.0" encoding="utf-8"?>
<Properties xmlns="http://schemas.openxmlformats.org/officeDocument/2006/custom-properties" xmlns:vt="http://schemas.openxmlformats.org/officeDocument/2006/docPropsVTypes"/>
</file>