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2de8c0d2edb5f0a4b702e2cef6c6faaf032338"/>
    <w:p>
      <w:pPr>
        <w:pStyle w:val="Heading1"/>
      </w:pPr>
      <w:r>
        <w:t xml:space="preserve">A Strategic Reflection on the Role of the Human Resources Manager in Ivory Coast, Abidjan</w:t>
      </w:r>
    </w:p>
    <w:bookmarkStart w:id="20" w:name="section"/>
    <w:p>
      <w:pPr>
        <w:pStyle w:val="Heading2"/>
      </w:pPr>
    </w:p>
    <w:p>
      <w:pPr>
        <w:pStyle w:val="FirstParagraph"/>
      </w:pPr>
      <w:r>
        <w:t xml:space="preserve">The modern corporate landscape is no longer defined solely by financial capital or technological infrastructure; it is fundamentally anchored in human capital. As we reflect upon the position of the Human Resources Manager, particularly within the dynamic and bustling context of Abidjan, Ivory Coast, one must recognize that this role transcends traditional administrative duties. In a city that serves as the economic engine of Francophone West Africa, the Human Resources Manager acts as both a strategic architect and a cultural custodian. This reflection paper explores the multifaceted responsibilities, challenges, and opportunities inherent in managing human capital within the unique socio-economic fabric of Abidjan.</w:t>
      </w:r>
    </w:p>
    <w:bookmarkEnd w:id="20"/>
    <w:bookmarkStart w:id="21" w:name="section-1"/>
    <w:p>
      <w:pPr>
        <w:pStyle w:val="Heading2"/>
      </w:pPr>
    </w:p>
    <w:p>
      <w:pPr>
        <w:pStyle w:val="FirstParagraph"/>
      </w:pPr>
      <w:r>
        <w:t xml:space="preserve">Traditionally, human resources were viewed through a lens of compliance and transactional management—handling payroll, recruitment logistics, and disciplinary actions. However, a modern reflection reveals that the Human Resources Manager in Abidjan must evolve into a strategic partner. The city is undergoing rapid urbanization and digital transformation. Consequently, HR leaders are tasked with aligning workforce capabilities with aggressive business expansion goals. They must anticipate market trends specific to the Ivorian context, such as the growing demand for tech-savvy professionals in financial services and logistics hubs located in areas like Cocody and Plateau.</w:t>
      </w:r>
    </w:p>
    <w:p>
      <w:pPr>
        <w:pStyle w:val="BodyText"/>
      </w:pPr>
      <w:r>
        <w:t xml:space="preserve">In this environment, the Human Resources Manager is not merely an administrator but a change agent. They are responsible for fostering an organizational culture that can adapt to global standards while remaining deeply rooted in local values. This dual responsibility requires a nuanced understanding of both international best practices and the distinct nuances of Ivorian labor law and social expectations.</w:t>
      </w:r>
    </w:p>
    <w:bookmarkEnd w:id="21"/>
    <w:bookmarkStart w:id="22" w:name="section-2"/>
    <w:p>
      <w:pPr>
        <w:pStyle w:val="Heading2"/>
      </w:pPr>
    </w:p>
    <w:p>
      <w:pPr>
        <w:pStyle w:val="FirstParagraph"/>
      </w:pPr>
      <w:r>
        <w:t xml:space="preserve">One cannot reflect on the role of a Human Resources Manager in Abidjan without addressing the critical importance of cultural intelligence. Ivory Coast is known for its "vivre ensemble" (living together) philosophy, which emphasizes social harmony and respect for hierarchy and seniority. The Human Resources Manager must navigate these cultural undercurrents with sensitivity.</w:t>
      </w:r>
    </w:p>
    <w:p>
      <w:pPr>
        <w:pStyle w:val="BodyText"/>
      </w:pPr>
      <w:r>
        <w:t xml:space="preserve">Recruitment and retention strategies in Abidjan are heavily influenced by interpersonal relationships and community standing. Unlike some Western contexts where purely meritocratic approaches dominate, the Ivorian workplace often values trust, loyalty, and personal connections. Therefore, a successful Human Resources Manager must build systems that respect these cultural norms while simultaneously driving performance. This involves designing mentorship programs that honor seniority while empowering younger generations with innovation skills—a delicate balancing act that defines contemporary HR management in the region.</w:t>
      </w:r>
    </w:p>
    <w:bookmarkEnd w:id="22"/>
    <w:bookmarkStart w:id="23" w:name="section-3"/>
    <w:p>
      <w:pPr>
        <w:pStyle w:val="Heading2"/>
      </w:pPr>
    </w:p>
    <w:p>
      <w:pPr>
        <w:pStyle w:val="FirstParagraph"/>
      </w:pPr>
      <w:r>
        <w:t xml:space="preserve">The legal framework governing employment in Ivory Coast is robust yet complex. The Labor Code imposes strict regulations regarding contracts, termination, social security contributions through CNPS (Caisse Nationale de Prévoyance Sociale), and working hours. For the Human Resources Manager, compliance is not optional; it is a foundational pillar of operational stability.</w:t>
      </w:r>
    </w:p>
    <w:p>
      <w:pPr>
        <w:pStyle w:val="BodyText"/>
      </w:pPr>
      <w:r>
        <w:t xml:space="preserve">Reflecting on this aspect, the HR professional must possess acute legal acumen. Missteps in contract management or failure to adhere to statutory benefits can lead to significant financial penalties and reputational damage. Furthermore, as Abidjan attracts multinational corporations alongside local enterprises, there is an increasing pressure to harmonize local practices with international compliance standards (such as GDPR for data privacy or global ESG criteria). The Human Resources Manager thus becomes the bridge between legal necessity and operational flexibility.</w:t>
      </w:r>
    </w:p>
    <w:bookmarkEnd w:id="23"/>
    <w:bookmarkStart w:id="24" w:name="section-4"/>
    <w:p>
      <w:pPr>
        <w:pStyle w:val="Heading2"/>
      </w:pPr>
    </w:p>
    <w:p>
      <w:pPr>
        <w:pStyle w:val="FirstParagraph"/>
      </w:pPr>
      <w:r>
        <w:t xml:space="preserve">Abidjan’s job market is becoming increasingly competitive. With a large youth population, there is an abundance of potential talent, but also a significant skills gap in specialized fields such as data analytics, sustainable energy, and advanced finance. The Human Resources Manager faces the dual challenge of attracting top-tier international expatriates while simultaneously upskilling local Ivorian talent.</w:t>
      </w:r>
    </w:p>
    <w:p>
      <w:pPr>
        <w:pStyle w:val="BodyText"/>
      </w:pPr>
      <w:r>
        <w:t xml:space="preserve">This requires innovative recruitment strategies. Traditional job postings are no longer sufficient. The HR manager must leverage social media platforms that are popular in West Africa, partner with local universities like the Université Félix Houphouët-Boigny, and establish employer branding campaigns that highlight career development opportunities. Moreover, diversity and inclusion initiatives must be carefully crafted to reflect the ethnic and religious diversity of Abidjan’s population, ensuring that workplace policies are inclusive and equitable.</w:t>
      </w:r>
    </w:p>
    <w:bookmarkEnd w:id="24"/>
    <w:bookmarkStart w:id="25" w:name="section-5"/>
    <w:p>
      <w:pPr>
        <w:pStyle w:val="Heading2"/>
      </w:pPr>
    </w:p>
    <w:p>
      <w:pPr>
        <w:pStyle w:val="FirstParagraph"/>
      </w:pPr>
      <w:r>
        <w:t xml:space="preserve">Beyond technical skills, the Human Resources Manager in Abidjan must possess high emotional intelligence. The workforce in Ivory Coast is often family-oriented and community-driven. Conflicts at work can have ripple effects beyond the office walls due to strong social ties. Therefore, conflict resolution and employee relations require empathy, patience, and deep listening.</w:t>
      </w:r>
    </w:p>
    <w:p>
      <w:pPr>
        <w:pStyle w:val="BodyText"/>
      </w:pPr>
      <w:r>
        <w:t xml:space="preserve">A reflection on leadership styles suggests that authoritarian approaches are less effective in the modern Ivorian corporate sphere. Instead, transformational leadership—where the HR manager inspires and motivates employees toward a shared vision—is more potent. This involves creating an environment where feedback is constructive rather than punitive, and where employee well-being is prioritized as a key driver of productivity.</w:t>
      </w:r>
    </w:p>
    <w:bookmarkEnd w:id="25"/>
    <w:bookmarkStart w:id="26" w:name="section-6"/>
    <w:p>
      <w:pPr>
        <w:pStyle w:val="Heading2"/>
      </w:pPr>
    </w:p>
    <w:p>
      <w:pPr>
        <w:pStyle w:val="FirstParagraph"/>
      </w:pPr>
      <w:r>
        <w:t xml:space="preserve">In conclusion, the role of the Human Resources Manager in Ivory Coast, Abidjan, is one of profound significance and complexity. It demands a blend of legal expertise, cultural sensitivity, strategic foresight, and emotional intelligence. As Abidjan continues to position itself as a leading hub for economic activity in West Africa, the HR function will remain central to sustainable growth.</w:t>
      </w:r>
    </w:p>
    <w:p>
      <w:pPr>
        <w:pStyle w:val="BodyText"/>
      </w:pPr>
      <w:r>
        <w:t xml:space="preserve">The Human Resources Manager must therefore view themselves not just as managers of people, but as architects of organizational culture and champions of human potential. By embracing the unique characteristics of Abidjan while adhering to global professional standards, they can drive their organizations toward excellence. The future belongs to those HR leaders who can successfully integrate the rich cultural heritage of Ivory Coast with the demands of a modern, globalized economy, ensuring that every employee feels valued, respected, and empowered to contribute to the city’s vibrant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2026-07-29T17:30:04Z</dcterms:created>
  <dcterms:modified xsi:type="dcterms:W3CDTF">2026-07-29T17:30:04Z</dcterms:modified>
</cp:coreProperties>
</file>

<file path=docProps/custom.xml><?xml version="1.0" encoding="utf-8"?>
<Properties xmlns="http://schemas.openxmlformats.org/officeDocument/2006/custom-properties" xmlns:vt="http://schemas.openxmlformats.org/officeDocument/2006/docPropsVTypes"/>
</file>