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8532bbad50f7c551384ee52daa1e3bdade66f50"/>
    <w:p>
      <w:pPr>
        <w:pStyle w:val="Heading1"/>
      </w:pPr>
      <w:r>
        <w:t xml:space="preserve">Navigating Complexity and Culture: A Reflection on the Human Resources Manager Role in New Zealand Auckland</w:t>
      </w:r>
    </w:p>
    <w:p>
      <w:pPr>
        <w:pStyle w:val="FirstParagraph"/>
      </w:pPr>
      <w:r>
        <w:t xml:space="preserve">The role of the</w:t>
      </w:r>
      <w:r>
        <w:t xml:space="preserve"> </w:t>
      </w:r>
      <w:r>
        <w:t xml:space="preserve">Human Resources Manager</w:t>
      </w:r>
      <w:r>
        <w:t xml:space="preserve"> </w:t>
      </w:r>
      <w:r>
        <w:t xml:space="preserve">is often misunderstood as merely an administrative function, focused on payroll, compliance, and hiring. However, a deep reflection on this position reveals that it is actually a strategic pillar that defines the culture and sustainability of an organization. When contextualizing this role within the specific geographic and cultural landscape of</w:t>
      </w:r>
      <w:r>
        <w:t xml:space="preserve"> </w:t>
      </w:r>
      <w:r>
        <w:t xml:space="preserve">New Zealand Auckland</w:t>
      </w:r>
      <w:r>
        <w:t xml:space="preserve">, the complexities deepen significantly. Auckland is not just New Zealand’s largest city; it is its economic engine, a melting pot of diverse cultures, and a hub for rapid technological innovation. Therefore, reflecting on how an HR Manager operates in this environment requires an examination of cultural intelligence, legal frameworks unique to Aotearoa (New Zealand), and the evolving nature of work in a post-pandemic global economy.</w:t>
      </w:r>
    </w:p>
    <w:bookmarkStart w:id="20" w:name="Xe9a4886519fa2d10e946cc6d3eccc4c142015d0"/>
    <w:p>
      <w:pPr>
        <w:pStyle w:val="Heading2"/>
      </w:pPr>
      <w:r>
        <w:t xml:space="preserve">The Cultural Imperative: Te Tiriti o Waitangi and Diversity</w:t>
      </w:r>
    </w:p>
    <w:p>
      <w:pPr>
        <w:pStyle w:val="FirstParagraph"/>
      </w:pPr>
      <w:r>
        <w:t xml:space="preserve">In any reflection regarding HR practices in New Zealand, one cannot overlook the foundational document that shapes societal interactions:</w:t>
      </w:r>
      <w:r>
        <w:t xml:space="preserve"> </w:t>
      </w:r>
      <w:r>
        <w:rPr>
          <w:iCs/>
          <w:i/>
        </w:rPr>
        <w:t xml:space="preserve">Te Tiriti o Waitangi</w:t>
      </w:r>
      <w:r>
        <w:t xml:space="preserve">. For an HR Manager working in Auckland, this is not just a historical reference but a living framework for employment relations. The city’s workforce is incredibly diverse, with significant Māori and Pasifika populations alongside large communities from Asia and Europe. Consequently, the Human Resources Manager must be adept at fostering an inclusive environment that respects Treaty principles such as partnership, participation, and protection.</w:t>
      </w:r>
    </w:p>
    <w:p>
      <w:pPr>
        <w:pStyle w:val="BodyText"/>
      </w:pPr>
      <w:r>
        <w:t xml:space="preserve">This reflection highlights a critical shift in mindset. It is no longer sufficient for HR policies to be culturally neutral; they must be actively inclusive. An effective HR Manager in Auckland understands that "neutrality" often favors the dominant culture. Instead, they must integrate Māori perspectives into organizational structures where appropriate, ensure equitable access to career progression for indigenous peoples, and create spaces where diverse voices are heard. This requires a level of cultural competence that goes beyond basic training—it demands a genuine commitment to understanding the historical and social contexts of one’s employees.</w:t>
      </w:r>
    </w:p>
    <w:bookmarkEnd w:id="20"/>
    <w:bookmarkStart w:id="21" w:name="Xb769fd8de8de74501a6e4776c515802cc7b0efa"/>
    <w:p>
      <w:pPr>
        <w:pStyle w:val="Heading2"/>
      </w:pPr>
      <w:r>
        <w:t xml:space="preserve">The Auckland Context: A Fast-Paced Economic Hub</w:t>
      </w:r>
    </w:p>
    <w:p>
      <w:pPr>
        <w:pStyle w:val="FirstParagraph"/>
      </w:pPr>
      <w:r>
        <w:t xml:space="preserve">Auckland serves as the commercial heart of New Zealand. It houses the headquarters of most major multinational corporations operating in NZ, as well a vibrant startup ecosystem. For the Human Resources Manager, this fast-paced environment presents unique challenges. The talent market is competitive, particularly for specialized skills in technology, finance, and healthcare. Reflections on recruitment strategies in Auckland reveal that traditional hiring methods are often insufficient.</w:t>
      </w:r>
    </w:p>
    <w:p>
      <w:pPr>
        <w:pStyle w:val="BodyText"/>
      </w:pPr>
      <w:r>
        <w:t xml:space="preserve">The modern HR Manager must act as a brand ambassador to attract top-tier talent who have the option to work remotely for international companies or relocate to other global hubs. This necessitates a shift from transactional recruitment to relational talent management. Furthermore, Auckland’s high cost of living and housing crisis impact employee well-being significantly. An insightful HR Manager recognizes that compensation packages must be holistic, including support for financial wellness, flexible working arrangements to reduce commute stress (a major issue in Auckland due to traffic congestion), and mental health resources. Ignoring these contextual factors would lead to high turnover rates and decreased productivity.</w:t>
      </w:r>
    </w:p>
    <w:bookmarkEnd w:id="21"/>
    <w:bookmarkStart w:id="22" w:name="X23605bb46658497ce0f63a55b1a8d4da81c5656"/>
    <w:p>
      <w:pPr>
        <w:pStyle w:val="Heading2"/>
      </w:pPr>
      <w:r>
        <w:t xml:space="preserve">Legal Compliance and the Employment Relations Act</w:t>
      </w:r>
    </w:p>
    <w:p>
      <w:pPr>
        <w:pStyle w:val="FirstParagraph"/>
      </w:pPr>
      <w:r>
        <w:t xml:space="preserve">New Zealand’s employment law landscape is distinct, characterized by a strong emphasis on good faith bargaining under the</w:t>
      </w:r>
      <w:r>
        <w:t xml:space="preserve"> </w:t>
      </w:r>
      <w:r>
        <w:rPr>
          <w:iCs/>
          <w:i/>
        </w:rPr>
        <w:t xml:space="preserve">Employment Relations Act 2000</w:t>
      </w:r>
      <w:r>
        <w:t xml:space="preserve">. For an HR Manager in Auckland, staying compliant is not just about avoiding litigation; it is about building trust. The legal framework requires that employers and employees deal with each other in a manner that is honest and constructive.</w:t>
      </w:r>
    </w:p>
    <w:p>
      <w:pPr>
        <w:pStyle w:val="BodyText"/>
      </w:pPr>
      <w:r>
        <w:t xml:space="preserve">Reflecting on recent trends, there has been a noticeable shift towards more rigorous standards for disciplinary procedures and performance management. HR Managers must ensure that processes are fair, transparent, and well-documented. This is particularly challenging in the dynamic Auckland market where businesses may change direction rapidly due to economic fluctuations. The ability to navigate these legal waters while maintaining employee morale is a key indicator of seniority and competence in the HR field.</w:t>
      </w:r>
    </w:p>
    <w:bookmarkEnd w:id="22"/>
    <w:bookmarkStart w:id="23" w:name="Xc56d8f017b35d2c5c2b6ba31fe9a1a30c477aca"/>
    <w:p>
      <w:pPr>
        <w:pStyle w:val="Heading2"/>
      </w:pPr>
      <w:r>
        <w:t xml:space="preserve">The Future of Work: Hybrid Models and Wellbeing</w:t>
      </w:r>
    </w:p>
    <w:p>
      <w:pPr>
        <w:pStyle w:val="FirstParagraph"/>
      </w:pPr>
      <w:r>
        <w:t xml:space="preserve">The post-pandemic era has fundamentally altered how we view the workplace. In Auckland, where office spaces are often premium-priced real estate, there is a growing trend towards hybrid work models. The Human Resources Manager plays a pivotal role in designing these policies. It is not merely about allowing employees to work from home; it is about rethinking organizational culture to ensure cohesion and collaboration remain strong despite physical distance.</w:t>
      </w:r>
    </w:p>
    <w:p>
      <w:pPr>
        <w:pStyle w:val="BodyText"/>
      </w:pPr>
      <w:r>
        <w:t xml:space="preserve">Moreover, the focus on employee wellbeing has moved from the periphery to the center of HR strategy. Burnout is a recognized risk in high-pressure industries like finance and tech, which are prevalent in Auckland. An effective HR Manager reflects continuously on whether their organization’s pace is sustainable. They must advocate for policies that encourage disconnecting after hours, provide adequate leave, and support work-life integration rather than just balance.</w:t>
      </w:r>
    </w:p>
    <w:bookmarkEnd w:id="23"/>
    <w:bookmarkStart w:id="24" w:name="conclusion"/>
    <w:p>
      <w:pPr>
        <w:pStyle w:val="Heading2"/>
      </w:pPr>
      <w:r>
        <w:t xml:space="preserve">Conclusion</w:t>
      </w:r>
    </w:p>
    <w:p>
      <w:pPr>
        <w:pStyle w:val="FirstParagraph"/>
      </w:pPr>
      <w:r>
        <w:t xml:space="preserve">In conclusion, the role of the Human Resources Manager in New Zealand Auckland is multifaceted and deeply contextual. It requires a blend of legal expertise, cultural sensitivity, strategic foresight, and empathetic leadership. The HR professional is not just an administrator but a custodian of organizational culture and a champion for employee welfare within the unique framework of Aotearoa’s society.</w:t>
      </w:r>
    </w:p>
    <w:p>
      <w:pPr>
        <w:pStyle w:val="BodyText"/>
      </w:pPr>
      <w:r>
        <w:t xml:space="preserve">As Auckland continues to grow as a global city, the demands on HR Managers will only increase. They must remain agile, continuously learning about changing demographics, evolving legislation, and emerging workplace technologies. Ultimately, success in this role is measured not by the number of hires made or policies written, but by the health of the organizational culture and the satisfaction of its people. By embracing these challenges with integrity and strategic vision, HR Managers in Auckland can drive both individual well-being and organizational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Human Resources Manager in New Zealand Auckland</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