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Peru</w:t>
      </w:r>
      <w:r>
        <w:t xml:space="preserve"> </w:t>
      </w:r>
      <w:r>
        <w:t xml:space="preserve">Lima</w:t>
      </w:r>
    </w:p>
    <w:bookmarkStart w:id="21" w:name="Xd5bdcf8eca9b6077787cd2b18c49c9b29e0f913"/>
    <w:p>
      <w:pPr>
        <w:pStyle w:val="Heading1"/>
      </w:pPr>
      <w:r>
        <w:t xml:space="preserve">A Reflection on the Human Resources Manager Role</w:t>
      </w:r>
    </w:p>
    <w:bookmarkStart w:id="20" w:name="in-the-dynamic-context-of-peru-lima"/>
    <w:p>
      <w:pPr>
        <w:pStyle w:val="Heading2"/>
      </w:pPr>
      <w:r>
        <w:t xml:space="preserve">In the Dynamic Context of Peru Lima</w:t>
      </w:r>
    </w:p>
    <w:p>
      <w:pPr>
        <w:pStyle w:val="FirstParagraph"/>
      </w:pPr>
      <w:r>
        <w:t xml:space="preserve">The landscape of modern business is in a state of perpetual flux, driven by globalization, technological advancement, and shifting cultural paradigms. Nowhere is this intersection more vividly apparent than in</w:t>
      </w:r>
      <w:r>
        <w:t xml:space="preserve"> </w:t>
      </w:r>
      <w:r>
        <w:rPr>
          <w:bCs/>
          <w:b/>
        </w:rPr>
        <w:t xml:space="preserve">Peru Lima</w:t>
      </w:r>
      <w:r>
        <w:t xml:space="preserve">, a city that serves as the economic and administrative heart of one of Latin America's most resilient economies. Within this vibrant setting, the role of the Human Resources Manager (HRM) transcends traditional administrative duties to become a strategic architect of organizational culture and performance. This reflection paper seeks to explore the multifaceted nature of being a Human Resources Manager in</w:t>
      </w:r>
      <w:r>
        <w:t xml:space="preserve"> </w:t>
      </w:r>
      <w:r>
        <w:rPr>
          <w:bCs/>
          <w:b/>
        </w:rPr>
        <w:t xml:space="preserve">Peru Lima</w:t>
      </w:r>
      <w:r>
        <w:t xml:space="preserve">, examining how local socio-economic dynamics, legal frameworks, and cultural nuances shape this pivotal role.</w:t>
      </w:r>
      <w:r>
        <w:t xml:space="preserve"> </w:t>
      </w:r>
      <w:r>
        <w:t xml:space="preserve">To understand the HRM position in</w:t>
      </w:r>
      <w:r>
        <w:t xml:space="preserve"> </w:t>
      </w:r>
      <w:r>
        <w:rPr>
          <w:bCs/>
          <w:b/>
        </w:rPr>
        <w:t xml:space="preserve">Peru Lima</w:t>
      </w:r>
      <w:r>
        <w:t xml:space="preserve">, one must first acknowledge the robust legal framework that governs labor relations. The "Ley de Productividad y Competitividad Laboral" and subsequent modifications create a complex but protective environment for workers. For the Human Resources Manager, navigating this legislation is not merely a compliance checkbox; it is a strategic imperative. In</w:t>
      </w:r>
      <w:r>
        <w:t xml:space="preserve"> </w:t>
      </w:r>
      <w:r>
        <w:rPr>
          <w:bCs/>
          <w:b/>
        </w:rPr>
        <w:t xml:space="preserve">Peru Lima</w:t>
      </w:r>
      <w:r>
        <w:t xml:space="preserve">, strict adherence to laws regarding severance pay, mandatory benefits like "CTS" (Compensación por Tiempo de Servicios) and "Essalud," and rigid dismissal procedures demands a high degree of legal literacy. Reflecting on this aspect, I realize that the HRM in this region acts as a guardian of ethical labor practices. This protective stance often requires balancing the immediate financial pressures of business owners against the long-term stability required by compliant human resource policies.</w:t>
      </w:r>
      <w:r>
        <w:t xml:space="preserve"> </w:t>
      </w:r>
      <w:r>
        <w:t xml:space="preserve">Beyond legislation, the cultural fabric of</w:t>
      </w:r>
      <w:r>
        <w:t xml:space="preserve"> </w:t>
      </w:r>
      <w:r>
        <w:rPr>
          <w:bCs/>
          <w:b/>
        </w:rPr>
        <w:t xml:space="preserve">Peru Lima</w:t>
      </w:r>
      <w:r>
        <w:t xml:space="preserve"> </w:t>
      </w:r>
      <w:r>
        <w:t xml:space="preserve">profoundly influences how a Human Resources Manager must operate. Peruvian society, particularly in its capital, places a high premium on personal relationships and trust. This concept of relationalism means that formal contracts are often secondary to informal understandings built on mutual respect and interpersonal connection. For the HRM, this implies that leadership cannot be purely transactional or strictly data-driven as seen in some Anglo-Saxon models. Instead, the Human Resources Manager in</w:t>
      </w:r>
      <w:r>
        <w:t xml:space="preserve"> </w:t>
      </w:r>
      <w:r>
        <w:rPr>
          <w:bCs/>
          <w:b/>
        </w:rPr>
        <w:t xml:space="preserve">Peru Lima</w:t>
      </w:r>
      <w:r>
        <w:t xml:space="preserve"> </w:t>
      </w:r>
      <w:r>
        <w:t xml:space="preserve">must cultivate emotional intelligence and empathy. I have observed that successful managers here are those who can bridge the gap between corporate policy and individual employee needs, often acting as mediators during times of organizational stress. This cultural requirement makes the role less about "managing people" and more about "nurturing talent."</w:t>
      </w:r>
      <w:r>
        <w:t xml:space="preserve"> </w:t>
      </w:r>
      <w:r>
        <w:t xml:space="preserve">Furthermore, operating within</w:t>
      </w:r>
      <w:r>
        <w:t xml:space="preserve"> </w:t>
      </w:r>
      <w:r>
        <w:rPr>
          <w:bCs/>
          <w:b/>
        </w:rPr>
        <w:t xml:space="preserve">Peru Lima</w:t>
      </w:r>
      <w:r>
        <w:t xml:space="preserve"> </w:t>
      </w:r>
      <w:r>
        <w:t xml:space="preserve">requires an HRM who possesses exceptional adaptability. The local economy is characterized by periods of significant volatility, influenced by external commodities markets and internal political shifts. During times of crisis, the role of the Human Resources Manager expands rapidly to include risk management and crisis communication. I reflect on how this environment demands resilience from the HR professional; they must be prepared to implement difficult decisions, such as restructuring or hiring freezes, while maintaining morale. In</w:t>
      </w:r>
      <w:r>
        <w:t xml:space="preserve"> </w:t>
      </w:r>
      <w:r>
        <w:rPr>
          <w:bCs/>
          <w:b/>
        </w:rPr>
        <w:t xml:space="preserve">Peru Lima</w:t>
      </w:r>
      <w:r>
        <w:t xml:space="preserve">, where job security is highly valued by the workforce due to economic uncertainties, a Human Resources Manager serves as a crucial stabilizer. The ability to communicate transparently and compassionately during turbulent times defines the effectiveness of an HRM in this specific geographic and economic context.</w:t>
      </w:r>
      <w:r>
        <w:t xml:space="preserve"> </w:t>
      </w:r>
      <w:r>
        <w:t xml:space="preserve">Additionally, it is imperative to discuss the tension between traditional management styles and modern human resource practices in</w:t>
      </w:r>
      <w:r>
        <w:t xml:space="preserve"> </w:t>
      </w:r>
      <w:r>
        <w:rPr>
          <w:bCs/>
          <w:b/>
        </w:rPr>
        <w:t xml:space="preserve">Peru Lima</w:t>
      </w:r>
      <w:r>
        <w:t xml:space="preserve">. While legacy businesses often cling to hierarchical structures, younger startups and multinational subsidiaries in the city are rapidly adopting agile methodologies and remote work policies. The Human Resources Manager here finds themselves at the vanguard of this cultural shift. They must navigate generational differences within the workforce, bridging the gap between older employees accustomed to strict oversight and younger workers seeking autonomy and purpose. Reflecting on this evolution, I see that a contemporary Human Resources Manager in</w:t>
      </w:r>
      <w:r>
        <w:t xml:space="preserve"> </w:t>
      </w:r>
      <w:r>
        <w:rPr>
          <w:bCs/>
          <w:b/>
        </w:rPr>
        <w:t xml:space="preserve">Peru Lima</w:t>
      </w:r>
      <w:r>
        <w:t xml:space="preserve"> </w:t>
      </w:r>
      <w:r>
        <w:t xml:space="preserve">is essentially a change agent. They are tasked with modernizing workflows without alienating the core values of loyalty and hard work deeply embedded in the Peruvian professional identity.</w:t>
      </w:r>
      <w:r>
        <w:t xml:space="preserve"> </w:t>
      </w:r>
      <w:r>
        <w:t xml:space="preserve">Talent acquisition presents another layer of complexity for the Human Resources Manager in</w:t>
      </w:r>
      <w:r>
        <w:t xml:space="preserve"> </w:t>
      </w:r>
      <w:r>
        <w:rPr>
          <w:bCs/>
          <w:b/>
        </w:rPr>
        <w:t xml:space="preserve">Peru Lima</w:t>
      </w:r>
      <w:r>
        <w:t xml:space="preserve">. The capital city boasts a diverse talent pool, ranging from highly specialized professionals in finance and mining to an abundant entry-level workforce eager to learn. However, the challenge lies not just in finding talent, but in retaining it. Brain drain remains a concern as top talents often seek opportunities abroad or with foreign companies operating locally. Therefore, the Human Resources Manager must be innovative in employer branding and career development planning. Reflecting on this dynamic, I realize that the HRM's role extends to creating a compelling vision for employees' futures within</w:t>
      </w:r>
      <w:r>
        <w:t xml:space="preserve"> </w:t>
      </w:r>
      <w:r>
        <w:rPr>
          <w:bCs/>
          <w:b/>
        </w:rPr>
        <w:t xml:space="preserve">Peru Lima</w:t>
      </w:r>
      <w:r>
        <w:t xml:space="preserve">, ensuring that local professionals feel valued and see a clear pathway for advancement despite global competition.</w:t>
      </w:r>
      <w:r>
        <w:t xml:space="preserve"> </w:t>
      </w:r>
      <w:r>
        <w:t xml:space="preserve">In conclusion, the position of Human Resources Manager in</w:t>
      </w:r>
      <w:r>
        <w:t xml:space="preserve"> </w:t>
      </w:r>
      <w:r>
        <w:rPr>
          <w:bCs/>
          <w:b/>
        </w:rPr>
        <w:t xml:space="preserve">Peru Lima</w:t>
      </w:r>
      <w:r>
        <w:t xml:space="preserve"> </w:t>
      </w:r>
      <w:r>
        <w:t xml:space="preserve">is one of profound complexity, requiring a delicate balance between legal compliance, cultural sensitivity, and strategic adaptability. It is not merely an administrative support function but a cornerstone of organizational sustainability in this dynamic market. The challenges presented by strict labor laws, the necessity for relational leadership, economic volatility, and the push toward modernization define the unique landscape in which HRMs operate. As I reflect on these aspects, it becomes clear that to succeed as a Human Resources Manager in</w:t>
      </w:r>
      <w:r>
        <w:t xml:space="preserve"> </w:t>
      </w:r>
      <w:r>
        <w:rPr>
          <w:bCs/>
          <w:b/>
        </w:rPr>
        <w:t xml:space="preserve">Peru Lima</w:t>
      </w:r>
      <w:r>
        <w:t xml:space="preserve">, one must possess not only technical expertise but also deep cultural empathy and unwavering resilience. This role is ultimately about building bridges—between law and humanity, tradition and innovation, the individual employee and the collective success of the organization within the bustling heart of Peru.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Human Resources Manager Role in Peru Lima</dc:title>
  <dc:creator/>
  <dc:language>en</dc:language>
  <cp:keywords/>
  <dcterms:created xsi:type="dcterms:W3CDTF">2026-07-29T14:11:35Z</dcterms:created>
  <dcterms:modified xsi:type="dcterms:W3CDTF">2026-07-29T14:11:35Z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