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bdf0c56d7715040890429bc8d1c1d41e2cbdc3c"/>
    <w:p>
      <w:pPr>
        <w:pStyle w:val="Heading1"/>
      </w:pPr>
      <w:r>
        <w:t xml:space="preserve">A Strategic Reflection on the Human Resources Manager in United Kingdom London</w:t>
      </w:r>
    </w:p>
    <w:p>
      <w:pPr>
        <w:pStyle w:val="FirstParagraph"/>
      </w:pPr>
      <w:r>
        <w:t xml:space="preserve">The contemporary corporate landscape is defined by volatility, uncertainty, complexity, and ambiguity (VUCA). Within this dynamic environment, the role of leadership has shifted from mere management to strategic stewardship. Nowhere is this shift more palpable than in the capital city of England. To understand the intricacies of modern organizational behavior one must look closely at the specific context of</w:t>
      </w:r>
      <w:r>
        <w:t xml:space="preserve"> </w:t>
      </w:r>
      <w:r>
        <w:rPr>
          <w:bCs/>
          <w:b/>
        </w:rPr>
        <w:t xml:space="preserve">United Kingdom London</w:t>
      </w:r>
      <w:r>
        <w:t xml:space="preserve">. It is within this unique socio-economic ecosystem that the title of</w:t>
      </w:r>
      <w:r>
        <w:t xml:space="preserve"> </w:t>
      </w:r>
      <w:r>
        <w:rPr>
          <w:bCs/>
          <w:b/>
        </w:rPr>
        <w:t xml:space="preserve">Human Resources Manager</w:t>
      </w:r>
      <w:r>
        <w:t xml:space="preserve"> </w:t>
      </w:r>
      <w:r>
        <w:t xml:space="preserve">takes on a profound and multifaceted significance. This reflection paper explores my evolving understanding of what it means to serve as a</w:t>
      </w:r>
      <w:r>
        <w:t xml:space="preserve"> </w:t>
      </w:r>
      <w:r>
        <w:rPr>
          <w:bCs/>
          <w:b/>
        </w:rPr>
        <w:t xml:space="preserve">Human Resources Manager</w:t>
      </w:r>
      <w:r>
        <w:t xml:space="preserve">, particularly when operating within the high-pressure, diverse, and legally stringent environment of</w:t>
      </w:r>
      <w:r>
        <w:t xml:space="preserve"> </w:t>
      </w:r>
      <w:r>
        <w:rPr>
          <w:bCs/>
          <w:b/>
        </w:rPr>
        <w:t xml:space="preserve">United Kingdom London</w:t>
      </w:r>
      <w:r>
        <w:t xml:space="preserve">. It is not merely an administrative function but a critical strategic partner in driving business success.</w:t>
      </w:r>
    </w:p>
    <w:bookmarkStart w:id="20" w:name="X7238d9bcf1d420fbcabe0b3a4f4f61a4087a891"/>
    <w:p>
      <w:pPr>
        <w:pStyle w:val="Heading2"/>
      </w:pPr>
      <w:r>
        <w:t xml:space="preserve">The Unique Context of United Kingdom London</w:t>
      </w:r>
    </w:p>
    <w:p>
      <w:pPr>
        <w:pStyle w:val="FirstParagraph"/>
      </w:pPr>
      <w:r>
        <w:t xml:space="preserve">To reflect effectively on this role, one must first acknowledge the distinct characteristics of the location.</w:t>
      </w:r>
      <w:r>
        <w:t xml:space="preserve"> </w:t>
      </w:r>
      <w:r>
        <w:rPr>
          <w:bCs/>
          <w:b/>
        </w:rPr>
        <w:t xml:space="preserve">United Kingdom London</w:t>
      </w:r>
      <w:r>
        <w:t xml:space="preserve"> </w:t>
      </w:r>
      <w:r>
        <w:t xml:space="preserve">is not just a city; it is a global financial hub, a cultural melting pot, and one of the most expensive cities in the world. For an organization based here, or operating with significant presence there, HR strategies cannot be generic. They must be hyper-localized yet globally aligned. The talent pool in London is incredibly deep but also fiercely competitive. As a</w:t>
      </w:r>
      <w:r>
        <w:t xml:space="preserve"> </w:t>
      </w:r>
      <w:r>
        <w:rPr>
          <w:bCs/>
          <w:b/>
        </w:rPr>
        <w:t xml:space="preserve">Human Resources Manager</w:t>
      </w:r>
      <w:r>
        <w:t xml:space="preserve">, one does not simply recruit; one competes for scarce cognitive resources against giants like Goldman Sachs, Google, and countless innovative fintech startups.</w:t>
      </w:r>
    </w:p>
    <w:p>
      <w:pPr>
        <w:pStyle w:val="BodyText"/>
      </w:pPr>
      <w:r>
        <w:t xml:space="preserve">Furthermore, the cost of living crisis and the post-Brexit regulatory environment have added layers of complexity to employment in</w:t>
      </w:r>
      <w:r>
        <w:t xml:space="preserve"> </w:t>
      </w:r>
      <w:r>
        <w:rPr>
          <w:bCs/>
          <w:b/>
        </w:rPr>
        <w:t xml:space="preserve">United Kingdom London</w:t>
      </w:r>
      <w:r>
        <w:t xml:space="preserve">. The reflection on this role requires an awareness that employee wellbeing is no longer a "nice-to-have" perk but a retention necessity. In such an expensive city, compensation packages must be carefully calibrated not just by market rates, but by purchasing power parity for the employee. A</w:t>
      </w:r>
      <w:r>
        <w:t xml:space="preserve"> </w:t>
      </w:r>
      <w:r>
        <w:rPr>
          <w:bCs/>
          <w:b/>
        </w:rPr>
        <w:t xml:space="preserve">Human Resources Manager</w:t>
      </w:r>
      <w:r>
        <w:t xml:space="preserve"> </w:t>
      </w:r>
      <w:r>
        <w:t xml:space="preserve">in this context acts as a guardian of economic stability for their workforce, navigating housing costs, inflationary pressures on salaries, and the mental health toll associated with high-stress urban living.</w:t>
      </w:r>
    </w:p>
    <w:bookmarkEnd w:id="20"/>
    <w:bookmarkStart w:id="21" w:name="the-legal-and-ethical-framework"/>
    <w:p>
      <w:pPr>
        <w:pStyle w:val="Heading2"/>
      </w:pPr>
      <w:r>
        <w:t xml:space="preserve">The Legal and Ethical Framework</w:t>
      </w:r>
    </w:p>
    <w:p>
      <w:pPr>
        <w:pStyle w:val="FirstParagraph"/>
      </w:pPr>
      <w:r>
        <w:t xml:space="preserve">A significant portion of my reflection focuses on the legal framework. The United Kingdom has a robust set of employment laws that govern the workplace. From the Equality Act 2010 to the Working Time Regulations, a</w:t>
      </w:r>
      <w:r>
        <w:t xml:space="preserve"> </w:t>
      </w:r>
      <w:r>
        <w:rPr>
          <w:bCs/>
          <w:b/>
        </w:rPr>
        <w:t xml:space="preserve">Human Resources Manager</w:t>
      </w:r>
      <w:r>
        <w:t xml:space="preserve"> </w:t>
      </w:r>
      <w:r>
        <w:t xml:space="preserve">must possess an encyclopedic knowledge of compliance. In</w:t>
      </w:r>
      <w:r>
        <w:t xml:space="preserve"> </w:t>
      </w:r>
      <w:r>
        <w:rPr>
          <w:bCs/>
          <w:b/>
        </w:rPr>
        <w:t xml:space="preserve">United Kingdom London</w:t>
      </w:r>
      <w:r>
        <w:t xml:space="preserve">, where litigation awareness is high and reputational risk is paramount, HR serves as the first line of defense against legal infractions. This goes beyond avoiding fines; it is about fostering a culture of fairness and equality.</w:t>
      </w:r>
    </w:p>
    <w:p>
      <w:pPr>
        <w:pStyle w:val="BodyText"/>
      </w:pPr>
      <w:r>
        <w:t xml:space="preserve">Reflecting on this aspect, I realize that the role demands a dual identity: one part corporate advocate and one part employee protector. There is often tension between the board’s desire for flexibility and the legal requirements for worker protection. A skilled</w:t>
      </w:r>
      <w:r>
        <w:t xml:space="preserve"> </w:t>
      </w:r>
      <w:r>
        <w:rPr>
          <w:bCs/>
          <w:b/>
        </w:rPr>
        <w:t xml:space="preserve">Human Resources Manager</w:t>
      </w:r>
      <w:r>
        <w:t xml:space="preserve"> </w:t>
      </w:r>
      <w:r>
        <w:t xml:space="preserve">navigates this tension by interpreting laws in a way that protects the organization while ensuring ethical treatment of staff. In London, with its diverse population, diversity and inclusion (D&amp;I) are not buzzwords but operational imperatives. The HR professional must ensure that policies actively dismantle barriers to entry for underrepresented groups, creating a workplace that reflects the global nature of the city itself.</w:t>
      </w:r>
    </w:p>
    <w:bookmarkEnd w:id="21"/>
    <w:bookmarkStart w:id="22" w:name="strategic-human-capital-management"/>
    <w:p>
      <w:pPr>
        <w:pStyle w:val="Heading2"/>
      </w:pPr>
      <w:r>
        <w:t xml:space="preserve">Strategic Human Capital Management</w:t>
      </w:r>
    </w:p>
    <w:p>
      <w:pPr>
        <w:pStyle w:val="FirstParagraph"/>
      </w:pPr>
      <w:r>
        <w:t xml:space="preserve">Moving beyond compliance and recruitment, the role of the</w:t>
      </w:r>
      <w:r>
        <w:t xml:space="preserve"> </w:t>
      </w:r>
      <w:r>
        <w:rPr>
          <w:bCs/>
          <w:b/>
        </w:rPr>
        <w:t xml:space="preserve">Human Resources Manager</w:t>
      </w:r>
      <w:r>
        <w:t xml:space="preserve"> </w:t>
      </w:r>
      <w:r>
        <w:t xml:space="preserve">in</w:t>
      </w:r>
      <w:r>
        <w:t xml:space="preserve"> </w:t>
      </w:r>
      <w:r>
        <w:rPr>
          <w:bCs/>
          <w:b/>
        </w:rPr>
        <w:t xml:space="preserve">United Kingdom London</w:t>
      </w:r>
      <w:r>
        <w:t xml:space="preserve"> </w:t>
      </w:r>
      <w:r>
        <w:t xml:space="preserve">is deeply strategic. In a city that prides itself on innovation and efficiency, HR must align people strategies with business objectives. This involves workforce planning, succession management, and leadership development. The reflection here centers on the idea of "human capital" as an asset class equal to financial or technological capital.</w:t>
      </w:r>
    </w:p>
    <w:p>
      <w:pPr>
        <w:pStyle w:val="BodyText"/>
      </w:pPr>
      <w:r>
        <w:t xml:space="preserve">I have come to understand that in London’s fast-paced market, agility is key. Traditional career ladders are being replaced by career lattices, allowing for lateral moves and skill-based progression. A</w:t>
      </w:r>
      <w:r>
        <w:t xml:space="preserve"> </w:t>
      </w:r>
      <w:r>
        <w:rPr>
          <w:bCs/>
          <w:b/>
        </w:rPr>
        <w:t xml:space="preserve">Human Resources Manager</w:t>
      </w:r>
      <w:r>
        <w:t xml:space="preserve"> </w:t>
      </w:r>
      <w:r>
        <w:t xml:space="preserve">must design these pathways to retain top talent who might otherwise leave for competitors offering better growth opportunities. Moreover, the rise of hybrid and remote work post-pandemic has reshaped how we define "presence." In a city like London, where commuting can take hours, allowing flexibility is crucial. The HR role involves redesigning office spaces and policies to support this new reality, ensuring that productivity is measured by output rather than hours spent in a desk chair. This requires a shift in mindset from control to trust—a fundamental change for many traditional</w:t>
      </w:r>
      <w:r>
        <w:t xml:space="preserve"> </w:t>
      </w:r>
      <w:r>
        <w:rPr>
          <w:bCs/>
          <w:b/>
        </w:rPr>
        <w:t xml:space="preserve">Human Resources Manager</w:t>
      </w:r>
      <w:r>
        <w:t xml:space="preserve"> </w:t>
      </w:r>
      <w:r>
        <w:t xml:space="preserve">profiles.</w:t>
      </w:r>
    </w:p>
    <w:bookmarkEnd w:id="22"/>
    <w:bookmarkStart w:id="23" w:name="culture-and-employee-experience"/>
    <w:p>
      <w:pPr>
        <w:pStyle w:val="Heading2"/>
      </w:pPr>
      <w:r>
        <w:t xml:space="preserve">Culture and Employee Experience</w:t>
      </w:r>
    </w:p>
    <w:p>
      <w:pPr>
        <w:pStyle w:val="FirstParagraph"/>
      </w:pPr>
      <w:r>
        <w:t xml:space="preserve">Culture eats strategy for breakfast, as the saying goes. In</w:t>
      </w:r>
      <w:r>
        <w:t xml:space="preserve"> </w:t>
      </w:r>
      <w:r>
        <w:rPr>
          <w:bCs/>
          <w:b/>
        </w:rPr>
        <w:t xml:space="preserve">United Kingdom London</w:t>
      </w:r>
      <w:r>
        <w:t xml:space="preserve">, where burnout rates are concerning across sectors like finance, law, and tech, the HR manager is the chief architect of culture. This involves curating an employee experience that promotes mental health resilience. Reflection on this aspect highlights the importance of empathy in leadership. A</w:t>
      </w:r>
      <w:r>
        <w:t xml:space="preserve"> </w:t>
      </w:r>
      <w:r>
        <w:rPr>
          <w:bCs/>
          <w:b/>
        </w:rPr>
        <w:t xml:space="preserve">Human Resources Manager</w:t>
      </w:r>
      <w:r>
        <w:t xml:space="preserve"> </w:t>
      </w:r>
      <w:r>
        <w:t xml:space="preserve">must be accessible and approachable, creating safe channels for feedback and grievance resolution.</w:t>
      </w:r>
    </w:p>
    <w:p>
      <w:pPr>
        <w:pStyle w:val="BodyText"/>
      </w:pPr>
      <w:r>
        <w:t xml:space="preserve">The diversity in London extends beyond ethnicity to include neurodiversity, varying socioeconomic backgrounds, and international perspectives. An inclusive culture requires continuous education and training—areas where HR plays a pivotal role. It is not enough to hire for diversity; one must manage for inclusion. This means dismantling unconscious bias in performance reviews and promotion cycles. The</w:t>
      </w:r>
      <w:r>
        <w:t xml:space="preserve"> </w:t>
      </w:r>
      <w:r>
        <w:rPr>
          <w:bCs/>
          <w:b/>
        </w:rPr>
        <w:t xml:space="preserve">Human Resources Manager</w:t>
      </w:r>
      <w:r>
        <w:t xml:space="preserve"> </w:t>
      </w:r>
      <w:r>
        <w:t xml:space="preserve">serves as the conscience of the organization, ensuring that business goals do not trample on human dignity.</w:t>
      </w:r>
    </w:p>
    <w:bookmarkEnd w:id="23"/>
    <w:bookmarkStart w:id="24" w:name="conclusion-the-evolving-identity-of-hr"/>
    <w:p>
      <w:pPr>
        <w:pStyle w:val="Heading2"/>
      </w:pPr>
      <w:r>
        <w:t xml:space="preserve">Conclusion: The Evolving Identity of HR</w:t>
      </w:r>
    </w:p>
    <w:p>
      <w:pPr>
        <w:pStyle w:val="FirstParagraph"/>
      </w:pPr>
      <w:r>
        <w:t xml:space="preserve">In conclusion, my reflection on the role of a</w:t>
      </w:r>
      <w:r>
        <w:t xml:space="preserve"> </w:t>
      </w:r>
      <w:r>
        <w:rPr>
          <w:bCs/>
          <w:b/>
        </w:rPr>
        <w:t xml:space="preserve">Human Resources Manager</w:t>
      </w:r>
      <w:r>
        <w:t xml:space="preserve">, specifically within the context of</w:t>
      </w:r>
      <w:r>
        <w:t xml:space="preserve"> </w:t>
      </w:r>
      <w:r>
        <w:rPr>
          <w:bCs/>
          <w:b/>
        </w:rPr>
        <w:t xml:space="preserve">United Kingdom London</w:t>
      </w:r>
      <w:r>
        <w:t xml:space="preserve">, reveals a profession that is far removed from traditional personnel administration. It is a dynamic, strategic, and ethically demanding field. The HR professional in this setting must be part legal expert, part data analyst, part psychologist, and part strategic business partner.</w:t>
      </w:r>
    </w:p>
    <w:p>
      <w:pPr>
        <w:pStyle w:val="BodyText"/>
      </w:pPr>
      <w:r>
        <w:t xml:space="preserve">The challenges presented by the London market—high costs of living intense competition for talent stringent regulations—are formidable. However, they also present an opportunity to redefine what it means to value human capital. By embracing agility, fostering genuine inclusion, and maintaining rigorous ethical standards a</w:t>
      </w:r>
      <w:r>
        <w:t xml:space="preserve"> </w:t>
      </w:r>
      <w:r>
        <w:rPr>
          <w:bCs/>
          <w:b/>
        </w:rPr>
        <w:t xml:space="preserve">Human Resources Manager</w:t>
      </w:r>
      <w:r>
        <w:t xml:space="preserve"> </w:t>
      </w:r>
      <w:r>
        <w:t xml:space="preserve">can drive sustainable success for organizations in</w:t>
      </w:r>
      <w:r>
        <w:t xml:space="preserve"> </w:t>
      </w:r>
      <w:r>
        <w:rPr>
          <w:bCs/>
          <w:b/>
        </w:rPr>
        <w:t xml:space="preserve">United Kingdom London</w:t>
      </w:r>
      <w:r>
        <w:t xml:space="preserve">. Ultimately, the reflection leads to the understanding that HR is not just about managing people; it is about empowering them to thrive in one of the world’s most demanding yet rewarding cities. This empowerment is not only a moral imperative but a strategic advantage that differentiates leading organizations from their peers.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United Kingdom London</dc:title>
  <dc:creator/>
  <cp:keywords/>
  <dcterms:created xsi:type="dcterms:W3CDTF">2026-07-29T14:49:08Z</dcterms:created>
  <dcterms:modified xsi:type="dcterms:W3CDTF">2026-07-29T14:49:08Z</dcterms:modified>
</cp:coreProperties>
</file>

<file path=docProps/custom.xml><?xml version="1.0" encoding="utf-8"?>
<Properties xmlns="http://schemas.openxmlformats.org/officeDocument/2006/custom-properties" xmlns:vt="http://schemas.openxmlformats.org/officeDocument/2006/docPropsVTypes"/>
</file>