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4d090f0594d03356fd9108e8219d14aaed3efcd"/>
    <w:p>
      <w:pPr>
        <w:pStyle w:val="Heading1"/>
      </w:pPr>
      <w:r>
        <w:t xml:space="preserve">The Art and Science of Cultivating Talent</w:t>
      </w:r>
      <w:r>
        <w:br/>
      </w:r>
      <w:r>
        <w:t xml:space="preserve">a Reflection on the Role of a Human Resources Manager</w:t>
      </w:r>
    </w:p>
    <w:bookmarkStart w:id="20" w:name="Xd34c2298524dd5d8817d30e3877c0a684ded7ec"/>
    <w:p>
      <w:pPr>
        <w:pStyle w:val="Heading3"/>
      </w:pPr>
      <w:r>
        <w:rPr>
          <w:iCs/>
          <w:i/>
        </w:rPr>
        <w:t xml:space="preserve">Focusing on the Dynamic Context of Vietnam Ho Chi Minh City</w:t>
      </w:r>
    </w:p>
    <w:p>
      <w:pPr>
        <w:pStyle w:val="FirstParagraph"/>
      </w:pPr>
      <w:r>
        <w:t xml:space="preserve">In today’s interconnected global economy, business leaders recognize that their people are their most significant competitive advantage. Yet, managing human capital is rarely just about payroll and compliance. It requires a deep understanding of culture, psychology, and local legal frameworks. As I reflect on the complexities of my profession as a Human Resources Manager operating within the bustling metropolis of Vietnam Ho Chi Minh City (HCMC), I am continually reminded that this role transcends traditional administrative duties. It demands an ability to bridge diverse cultural expectations, navigate a rapidly evolving regulatory landscape, and foster an environment where talent thrives amidst intense economic growth.</w:t>
      </w:r>
    </w:p>
    <w:p>
      <w:pPr>
        <w:pStyle w:val="BodyText"/>
      </w:pPr>
      <w:r>
        <w:t xml:space="preserve">The vibrant energy of Vietnam Ho Chi Minh City sets the stage for every HR decision. This city is the economic engine of Vietnam, characterized by its frenetic pace, youthful demographic boom, and a growing middle class that is increasingly aware of its rights and career aspirations. For any Human Resources Manager stationed here or leading teams remotely into this market, understanding these unique local dynamics is not optional; it is fundamental.</w:t>
      </w:r>
    </w:p>
    <w:p>
      <w:pPr>
        <w:pStyle w:val="BodyText"/>
      </w:pPr>
      <w:r>
        <w:t xml:space="preserve">One of the most profound reflections I engage with regularly pertains to cultural communication styles. In Western business paradigms, direct feedback and open confrontation regarding performance issues are often viewed as signs of transparency and efficiency. However, in Vietnam Ho Chi Minh City, "saving face" remains a paramount social value. As a Human Resources Manager here, I have learned that delivering critical feedback requires high emotional intelligence and tact. A blunt critique delivered publicly can cause profound embarrassment and damage morale far more effectively than it might improve performance.</w:t>
      </w:r>
    </w:p>
    <w:p>
      <w:pPr>
        <w:pStyle w:val="BodyText"/>
      </w:pPr>
      <w:r>
        <w:t xml:space="preserve">Therefore, the HR function in this region often shifts from being merely an enforcer of policy to a mediator of harmony. I must constructively guide employees toward self-realization of their shortcomings without stripping them of dignity. This cultural sensitivity extends to conflict resolution as well. Building relationships (Quan hệ) is essential before expecting compliance with rigid corporate structures or performance metrics. The Human Resources Manager in Vietnam Ho Chi Minh City must be a relationship-builder first and a policy-enforcer second.</w:t>
      </w:r>
    </w:p>
    <w:p>
      <w:pPr>
        <w:pStyle w:val="BodyText"/>
      </w:pPr>
      <w:r>
        <w:t xml:space="preserve">Furthermore, reflecting on talent management brings to light the significant generational shift occurring within this workforce. The younger generation in Vietnam is increasingly educated, digitally native, and ambitious. They are not solely motivated by financial compensation; they seek purposeful work opportunities, rapid career progression paths, and a healthy work-life balance—concepts that were historically undervalued in traditional Asian corporate hierarchies.</w:t>
      </w:r>
    </w:p>
    <w:p>
      <w:pPr>
        <w:pStyle w:val="BodyText"/>
      </w:pPr>
      <w:r>
        <w:t xml:space="preserve">This presents a dual challenge for the Human Resources Manager. On one hand, we must adapt our employer branding to appeal to these modern sensibilities. We need to highlight flexible working arrangements, continuous learning opportunities, and inclusive company cultures. On the other hand, managing older generations who may still adhere to hierarchical command-and-control structures requires patience and diplomatic leadership from HR professionals. Balancing these divergent expectations within a single workforce is perhaps the most intricate puzzle an HR Manager faces in Vietnam Ho Chi Minh City today.</w:t>
      </w:r>
    </w:p>
    <w:p>
      <w:pPr>
        <w:pStyle w:val="BodyText"/>
      </w:pPr>
      <w:r>
        <w:t xml:space="preserve">In addition to cultural dynamics, legal compliance presents another layer of complexity. Vietnam's labor laws have undergone significant reforms in recent years, introducing stricter requirements regarding overtime, social insurance contributions for expatriates and locals alike, and termination procedures. The regulatory environment is dynamic; policies can shift as the government attempts to regulate a rapidly modernizing economy.</w:t>
      </w:r>
    </w:p>
    <w:p>
      <w:pPr>
        <w:pStyle w:val="BodyText"/>
      </w:pPr>
      <w:r>
        <w:t xml:space="preserve">As a Human Resources Manager based in or managing operations within Vietnam Ho Chi Minh City, staying abreast of these changes is critical. Missteps in legal compliance can not only result in hefty fines but also severely damage the company’s reputation among prospective employees and local partners. Thus, HR must maintain an agile posture—constantly reviewing policies against new legislative mandates while ensuring that day-to-day operations remain smooth and unaffected by bureaucratic hurdles.</w:t>
      </w:r>
    </w:p>
    <w:p>
      <w:pPr>
        <w:pStyle w:val="BodyText"/>
      </w:pPr>
      <w:r>
        <w:t xml:space="preserve">Ultimately, being a Human Resources Manager in Vietnam Ho Chi Minh City is about striking a delicate balance between global best practices and local realities. It involves honoring traditional values like respect for hierarchy and collective harmony while simultaneously championing modern ideals of transparency, diversity, and individual growth. Every day presents new opportunities to build bridges between international standards and Vietnamese workplace culture.</w:t>
      </w:r>
    </w:p>
    <w:p>
      <w:pPr>
        <w:pStyle w:val="BodyText"/>
      </w:pPr>
      <w:r>
        <w:t xml:space="preserve">Looking forward, as Vietnam Ho Chi Minh City continues its trajectory toward becoming a major global manufacturing and service hub, the role of Human Resources Managers will only grow in importance. We are not just supporting functions; we are strategic partners who shape organizational success by nurturing human potential. Reflecting on my journey thus far reinforces the belief that true HR excellence lies in empathy, adaptability, and an unwavering commitment to understanding the unique heartbeat of this extraordinary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Human Resources Manager in Vietnam Ho Chi Minh City</dc:title>
  <dc:creator/>
  <dc:language>en</dc:language>
  <cp:keywords/>
  <dcterms:created xsi:type="dcterms:W3CDTF">2026-07-29T17:36:17Z</dcterms:created>
  <dcterms:modified xsi:type="dcterms:W3CDTF">2026-07-29T17:36:17Z</dcterms:modified>
</cp:coreProperties>
</file>

<file path=docProps/custom.xml><?xml version="1.0" encoding="utf-8"?>
<Properties xmlns="http://schemas.openxmlformats.org/officeDocument/2006/custom-properties" xmlns:vt="http://schemas.openxmlformats.org/officeDocument/2006/docPropsVTypes"/>
</file>