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Industrial</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27" w:name="X74122c74210959291faf80618a7df5cd4a05de2"/>
    <w:p>
      <w:pPr>
        <w:pStyle w:val="Heading1"/>
      </w:pPr>
      <w:r>
        <w:t xml:space="preserve">A Reflection on the Evolution of Industrial Engineering within the Dynamic Landscape of Australia, Sydney</w:t>
      </w:r>
    </w:p>
    <w:p>
      <w:pPr>
        <w:pStyle w:val="FirstParagraph"/>
      </w:pPr>
      <w:r>
        <w:t xml:space="preserve">The journey toward understanding my role as an Industrial Engineer is not merely about mastering statistical methods or mastering complex software suites; it is a profound intellectual and practical exploration into how systems interact, evolve, and thrive. When I reflect on my profession in the specific context of Australia, Sydney, I find that the intersection of industrial efficiency with local economic realities creates a unique professional identity. This reflection serves to dissect these layers of understanding.</w:t>
      </w:r>
    </w:p>
    <w:bookmarkStart w:id="20" w:name="the-essence-of-industrial-engineering"/>
    <w:p>
      <w:pPr>
        <w:pStyle w:val="Heading2"/>
      </w:pPr>
      <w:r>
        <w:t xml:space="preserve">The Essence of Industrial Engineering</w:t>
      </w:r>
    </w:p>
    <w:p>
      <w:pPr>
        <w:pStyle w:val="FirstParagraph"/>
      </w:pPr>
      <w:r>
        <w:t xml:space="preserve">To begin with an Industrial Engineer requires looking beyond the machinery. It is a discipline rooted in human-centric optimization, resource management, and strategic foresight. The core philosophy revolves around eliminating waste while maximizing value—a concept that has transcended its manufacturing origins to permeate service industries, healthcare systems, and digital platforms. Reflecting on my own development as an Industrial Engineer reveals that success does not come from imposing rigid structures but from understanding the fluid dynamics of human behavior within those structures.</w:t>
      </w:r>
    </w:p>
    <w:p>
      <w:pPr>
        <w:pStyle w:val="BodyText"/>
      </w:pPr>
      <w:r>
        <w:t xml:space="preserve">I have learned that efficiency is not a static metric but a moving target influenced by technological advancements and societal shifts. For instance, adopting lean methodologies in Sydney’s fast-paced business environment requires adaptability rather than dogmatic adherence to traditional practices. As an Industrial Engineer, I must constantly ask questions about why processes exist before questioning how they can be improved.</w:t>
      </w:r>
    </w:p>
    <w:bookmarkEnd w:id="20"/>
    <w:bookmarkStart w:id="21" w:name="the-contextual-influence-of-australia"/>
    <w:p>
      <w:pPr>
        <w:pStyle w:val="Heading2"/>
      </w:pPr>
      <w:r>
        <w:t xml:space="preserve">The Contextual Influence of Australia</w:t>
      </w:r>
    </w:p>
    <w:p>
      <w:pPr>
        <w:pStyle w:val="FirstParagraph"/>
      </w:pPr>
      <w:r>
        <w:t xml:space="preserve">Australia presents a fascinating challenge for any Industrial Engineer due to its vast geography and relatively small population spread across the continent. This unique demographic and geographic distribution means that logistics, supply chain management, and remote service delivery are not just peripheral concerns but central pillars of industrial operations. Reflecting on my experience in Australia, I realize that an Industrial Engineer must possess a strong grasp of logistical complexities that differ significantly from those encountered in densely populated European or Asian markets.</w:t>
      </w:r>
    </w:p>
    <w:p>
      <w:pPr>
        <w:numPr>
          <w:ilvl w:val="0"/>
          <w:numId w:val="1001"/>
        </w:numPr>
        <w:pStyle w:val="Compact"/>
      </w:pPr>
      <w:r>
        <w:t xml:space="preserve">The vast distances inherent to Australian geography necessitate advanced predictive analytics for supply chains.</w:t>
      </w:r>
    </w:p>
    <w:p>
      <w:pPr>
        <w:numPr>
          <w:ilvl w:val="0"/>
          <w:numId w:val="1001"/>
        </w:numPr>
        <w:pStyle w:val="Compact"/>
      </w:pPr>
      <w:r>
        <w:t xml:space="preserve">Agricultural and mining sectors, which are integral to the economy, require specialized engineering solutions tailored to remote environments.</w:t>
      </w:r>
    </w:p>
    <w:p>
      <w:pPr>
        <w:numPr>
          <w:ilvl w:val="0"/>
          <w:numId w:val="1001"/>
        </w:numPr>
        <w:pStyle w:val="Compact"/>
      </w:pPr>
      <w:r>
        <w:t xml:space="preserve">The shift towards sustainable energy production demands innovative approaches to grid management and distribution efficiency.</w:t>
      </w:r>
    </w:p>
    <w:p>
      <w:pPr>
        <w:pStyle w:val="FirstParagraph"/>
      </w:pPr>
      <w:r>
        <w:t xml:space="preserve">This macro-level understanding shapes my approach as an Industrial Engineer. I am not just optimizing a single assembly line; I am considering how that output will travel hundreds or thousands of kilometers, impacting carbon footprints and delivery times across the entire country.</w:t>
      </w:r>
    </w:p>
    <w:bookmarkEnd w:id="21"/>
    <w:bookmarkStart w:id="24" w:name="the-unique-dynamics-of-sydney"/>
    <w:p>
      <w:pPr>
        <w:pStyle w:val="Heading2"/>
      </w:pPr>
      <w:r>
        <w:t xml:space="preserve">The Unique Dynamics of Sydney</w:t>
      </w:r>
    </w:p>
    <w:p>
      <w:pPr>
        <w:pStyle w:val="FirstParagraph"/>
      </w:pPr>
      <w:r>
        <w:t xml:space="preserve">Sydney serves as the economic heart of Australia and introduces its own distinct set of variables for an Industrial Engineer. As a bustling metropolis known for its innovation hubs, financial sector dominance, and vibrant startup culture, Sydney demands precision at scale. The city’s infrastructure—ranging from world-class port facilities to complex urban transit networks—presents both opportunities and challenges.</w:t>
      </w:r>
    </w:p>
    <w:bookmarkStart w:id="22" w:name="urban-logistics-and-infrastructure"/>
    <w:p>
      <w:pPr>
        <w:pStyle w:val="Heading3"/>
      </w:pPr>
      <w:r>
        <w:t xml:space="preserve">Urban Logistics and Infrastructure</w:t>
      </w:r>
    </w:p>
    <w:p>
      <w:pPr>
        <w:pStyle w:val="FirstParagraph"/>
      </w:pPr>
      <w:r>
        <w:t xml:space="preserve">In my reflection on working in Sydney, I recognize the critical importance of last-mile delivery optimization. With a rapidly growing population and limited physical space for warehousing, an Industrial Engineer must devise innovative solutions to manage inventory levels more efficiently while reducing congestion in urban centers. Projects involving automated warehouses or drone delivery pilots are no longer futuristic concepts but current realities that require rigorous testing and integration by Industrial Engineers.</w:t>
      </w:r>
    </w:p>
    <w:bookmarkEnd w:id="22"/>
    <w:bookmarkStart w:id="23" w:name="Xd5d5549b7006ec87991453e021241157e622086"/>
    <w:p>
      <w:pPr>
        <w:pStyle w:val="Heading3"/>
      </w:pPr>
      <w:r>
        <w:t xml:space="preserve">Sustainability in a Metropolitan Environment</w:t>
      </w:r>
    </w:p>
    <w:p>
      <w:pPr>
        <w:pStyle w:val="FirstParagraph"/>
      </w:pPr>
      <w:r>
        <w:t xml:space="preserve">Sydney has set ambitious sustainability goals, influencing how businesses operate. As an Industrial Engineer, I am tasked with helping organizations reduce their environmental impact through process improvements. This involves analyzing energy consumption patterns in large commercial buildings or optimizing waste management protocols for retail chains operating across the city. Reflecting on these initiatives highlights the moral dimension of industrial engineering—improving processes is not only about profit but also about preserving our urban environment.</w:t>
      </w:r>
    </w:p>
    <w:bookmarkEnd w:id="23"/>
    <w:bookmarkEnd w:id="24"/>
    <w:bookmarkStart w:id="25" w:name="Xbef3ce0696a14923ea91427e2f1fad69bdad1ff"/>
    <w:p>
      <w:pPr>
        <w:pStyle w:val="Heading2"/>
      </w:pPr>
      <w:r>
        <w:t xml:space="preserve">The Human Element and Continuous Learning</w:t>
      </w:r>
    </w:p>
    <w:p>
      <w:pPr>
        <w:pStyle w:val="FirstParagraph"/>
      </w:pPr>
      <w:r>
        <w:t xml:space="preserve">No discussion of Industrial Engineering would be complete without addressing the human element. In Sydney, where diversity is celebrated and embraced, understanding cultural nuances in workforce management becomes crucial. An effective Industrial Engineer must foster inclusive workplaces where team members from various backgrounds feel empowered to contribute ideas for improvement.</w:t>
      </w:r>
    </w:p>
    <w:p>
      <w:pPr>
        <w:numPr>
          <w:ilvl w:val="0"/>
          <w:numId w:val="1002"/>
        </w:numPr>
        <w:pStyle w:val="Compact"/>
      </w:pPr>
      <w:r>
        <w:t xml:space="preserve">Cross-cultural communication skills are essential when leading multicultural teams.</w:t>
      </w:r>
    </w:p>
    <w:p>
      <w:pPr>
        <w:numPr>
          <w:ilvl w:val="0"/>
          <w:numId w:val="1002"/>
        </w:numPr>
        <w:pStyle w:val="Compact"/>
      </w:pPr>
      <w:r>
        <w:t xml:space="preserve">Educational programs and continuous professional development opportunities provided by Australian institutions enhance my technical expertise.</w:t>
      </w:r>
    </w:p>
    <w:p>
      <w:pPr>
        <w:numPr>
          <w:ilvl w:val="0"/>
          <w:numId w:val="1002"/>
        </w:numPr>
        <w:pStyle w:val="Compact"/>
      </w:pPr>
      <w:r>
        <w:t xml:space="preserve">Mentorship plays a vital role in passing down knowledge about industry best practices while embracing new technologies like AI-driven analytics tools.</w:t>
      </w:r>
    </w:p>
    <w:p>
      <w:pPr>
        <w:pStyle w:val="FirstParagraph"/>
      </w:pPr>
      <w:r>
        <w:t xml:space="preserve">This commitment to lifelong learning ensures that I remain relevant and effective as an Industrial Engineer. Whether it is mastering new simulation software or staying updated on regulatory changes specific to Australian standards, every day offers opportunities for growth.</w:t>
      </w:r>
    </w:p>
    <w:bookmarkEnd w:id="25"/>
    <w:bookmarkStart w:id="26" w:name="conclusion"/>
    <w:p>
      <w:pPr>
        <w:pStyle w:val="Heading2"/>
      </w:pPr>
      <w:r>
        <w:t xml:space="preserve">Conclusion</w:t>
      </w:r>
    </w:p>
    <w:p>
      <w:pPr>
        <w:pStyle w:val="FirstParagraph"/>
      </w:pPr>
      <w:r>
        <w:t xml:space="preserve">In conclusion, my journey as an Industrial Engineer in Australia, particularly within Sydney’s dynamic landscape has been transformative. It has taught me that true efficiency arises from balancing technological innovation with human empathy and environmental responsibility. By embracing these principles and adapting them to the unique challenges faced in this region I continue to evolve professionally while contributing positively to society at large.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Industrial Engineer in Australia, Sydney</dc:title>
  <dc:creator/>
  <dc:language>en</dc:language>
  <cp:keywords/>
  <dcterms:created xsi:type="dcterms:W3CDTF">2026-07-29T11:36:42Z</dcterms:created>
  <dcterms:modified xsi:type="dcterms:W3CDTF">2026-07-29T11:36:42Z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