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12f559e0d764fed96646b15d782e9daf47dfa4f"/>
    <w:p>
      <w:pPr>
        <w:pStyle w:val="Heading1"/>
      </w:pPr>
      <w:r>
        <w:t xml:space="preserve">A Strategic Reflection: The Role of the Industrial Engineer in the Dynamic Landscape of China, Beijing</w:t>
      </w:r>
    </w:p>
    <w:p>
      <w:r>
        <w:pict>
          <v:rect style="width:0;height:1.5pt" o:hralign="center" o:hrstd="t" o:hr="t"/>
        </w:pict>
      </w:r>
    </w:p>
    <w:p>
      <w:pPr>
        <w:pStyle w:val="FirstParagraph"/>
      </w:pPr>
      <w:r>
        <w:t xml:space="preserve">In an era defined by rapid technological acceleration, global supply chain volatility, and a relentless pursuit of sustainability, the discipline of Industrial Engineering (IE) has transcended its traditional roots in manufacturing efficiency to become a critical strategic function. This reflection paper explores the evolving identity and indispensable value of the Industrial Engineer within one of the world’s most dynamic economic hubs: China Beijing. As Beijing transitions from being merely a political and cultural capital to a global nexus for technology, innovation, and smart urbanism, the convergence of IE methodologies with this specific geographic context offers profound insights into modern operational excellence.</w:t>
      </w:r>
    </w:p>
    <w:bookmarkStart w:id="20" w:name="the-evolution-of-industrial-engineering"/>
    <w:p>
      <w:pPr>
        <w:pStyle w:val="Heading2"/>
      </w:pPr>
      <w:r>
        <w:t xml:space="preserve">The Evolution of Industrial Engineering</w:t>
      </w:r>
    </w:p>
    <w:p>
      <w:pPr>
        <w:pStyle w:val="FirstParagraph"/>
      </w:pPr>
      <w:r>
        <w:t xml:space="preserve">Historically, Industrial Engineering was synonymous with assembly lines, time-motion studies, and mass production optimization. However, the contemporary definition is far broader. Today’s Industrial Engineer is a systems integrator who combines engineering expertise with management science to optimize complex processes, systems, or organizations. The core tenets remain focused on the elimination of waste—whether in time, material, cost—or effort—while ensuring quality and safety are not compromised. In the digital age, this involves leveraging data analytics, simulation modeling, automation technologies (such as Industry 4.0), and human factors engineering to create resilient and adaptive systems.</w:t>
      </w:r>
    </w:p>
    <w:bookmarkEnd w:id="20"/>
    <w:bookmarkStart w:id="21" w:name="the-unique-context-of-china-beijing"/>
    <w:p>
      <w:pPr>
        <w:pStyle w:val="Heading2"/>
      </w:pPr>
      <w:r>
        <w:t xml:space="preserve">The Unique Context of China Beijing</w:t>
      </w:r>
    </w:p>
    <w:p>
      <w:pPr>
        <w:pStyle w:val="FirstParagraph"/>
      </w:pPr>
      <w:r>
        <w:t xml:space="preserve">China Beijing presents a unique laboratory for Industrial Engineers due to its unparalleled scale, density, and speed of implementation. As the capital city, it serves as the nerve center for national policy execution. Consequently, any major initiative in infrastructure, logistics, or digital transformation often pilots here first before scaling nationwide. The city is characterized by high-density urban planning, a massive workforce with increasing educational attainment in STEM fields,</w:t>
      </w:r>
    </w:p>
    <w:p>
      <w:pPr>
        <w:pStyle w:val="BodyText"/>
      </w:pPr>
      <w:r>
        <w:t xml:space="preserve">and a government that aggressively promotes "Smart City" initiatives and green development goals.</w:t>
      </w:r>
    </w:p>
    <w:bookmarkEnd w:id="21"/>
    <w:bookmarkStart w:id="23" w:name="X29d60c2bd788ae86d459384e899bd8e9e08601f"/>
    <w:p>
      <w:pPr>
        <w:pStyle w:val="Heading2"/>
      </w:pPr>
      <w:r>
        <w:t xml:space="preserve">Operational Challenges and IE Solutions in Beijing</w:t>
      </w:r>
    </w:p>
    <w:p>
      <w:pPr>
        <w:pStyle w:val="FirstParagraph"/>
      </w:pPr>
      <w:r>
        <w:t xml:space="preserve">The density of Beijing creates specific logistical challenges. Traffic congestion is not just an inconvenience; it is a systemic inefficiency costing billions in lost productivity annually. Here, the Industrial Engineer plays a pivotal role in designing intelligent transportation systems (ITS). By applying queuing theory and simulation modeling, IEs help optimize traffic light algorithms, public transit routing, and last-mile delivery networks using autonomous vehicles. Furthermore,</w:t>
      </w:r>
    </w:p>
    <w:p>
      <w:pPr>
        <w:pStyle w:val="BodyText"/>
      </w:pPr>
      <w:r>
        <w:t xml:space="preserve">the integration of IoT (Internet of Things) sensors allows for real-time data collection on traffic flow, enabling predictive maintenance of infrastructure and dynamic resource allocation—core competencies of the modern IE.</w:t>
      </w:r>
    </w:p>
    <w:bookmarkStart w:id="22" w:name="the-manufacturing-renaissance"/>
    <w:p>
      <w:pPr>
        <w:pStyle w:val="Heading3"/>
      </w:pPr>
      <w:r>
        <w:t xml:space="preserve">The Manufacturing Renaissance</w:t>
      </w:r>
    </w:p>
    <w:p>
      <w:pPr>
        <w:pStyle w:val="FirstParagraph"/>
      </w:pPr>
      <w:r>
        <w:t xml:space="preserve">While many manufacturing plants have moved to lower-cost regions in China, Beijing has pivoted towards high-tech manufacturing, pharmaceuticals, and advanced electronics. The Industrial Engineer’s role here shifts from simple cost reduction to value engineering and innovation acceleration. In the context of Industry 4.0, IEs in Beijing are tasked with integrating cyber-physical systems into production environments. This involves designing flexible manufacturing systems that can handle mass customization without sacrificing efficiency. The proximity to major tech giants like Huawei, Baidu, and Lenovo provides a fertile ground for IEs to collaborate on developing digital twins of factories</w:t>
      </w:r>
    </w:p>
    <w:p>
      <w:pPr>
        <w:pStyle w:val="BodyText"/>
      </w:pPr>
      <w:r>
        <w:t xml:space="preserve">, allowing for virtual testing and optimization before physical implementation.</w:t>
      </w:r>
    </w:p>
    <w:bookmarkEnd w:id="22"/>
    <w:bookmarkEnd w:id="23"/>
    <w:bookmarkStart w:id="24" w:name="sustainability-and-the-green-transition"/>
    <w:p>
      <w:pPr>
        <w:pStyle w:val="Heading2"/>
      </w:pPr>
      <w:r>
        <w:t xml:space="preserve">Sustainability and the Green Transition</w:t>
      </w:r>
    </w:p>
    <w:p>
      <w:pPr>
        <w:pStyle w:val="FirstParagraph"/>
      </w:pPr>
      <w:r>
        <w:t xml:space="preserve">China Beijing has set ambitious carbon neutrality goals. The Industrial Engineer is increasingly called upon to embed sustainability into the core of operational strategies. This goes beyond end-of-pipe pollution control; it involves designing circular economy models where waste from one process becomes input for another. For instance, in urban planning and construction—a major sector in Beijing—IEs apply lifecycle assessment (LCA) tools to evaluate the environmental impact of building materials and design processes. They optimize energy consumption in large-scale commercial buildings through HVAC system optimization and smart grid integration. The drive towards green logistics also requires IEs to redesign supply chains to minimize carbon footprints, utilizing data analytics to choose the most eco-friendly transport modes and routes.</w:t>
      </w:r>
    </w:p>
    <w:bookmarkEnd w:id="24"/>
    <w:bookmarkStart w:id="25" w:name="X980cd735d9cc27f18eacc9bf1aa1c1f23ce1f4e"/>
    <w:p>
      <w:pPr>
        <w:pStyle w:val="Heading2"/>
      </w:pPr>
      <w:r>
        <w:t xml:space="preserve">The Human Factor in a High-Tech Environment</w:t>
      </w:r>
    </w:p>
    <w:p>
      <w:pPr>
        <w:pStyle w:val="FirstParagraph"/>
      </w:pPr>
      <w:r>
        <w:t xml:space="preserve">Amidst the push for automation and AI, the role of the human element remains paramount. Industrial Engineering is fundamentally about optimizing the interaction between people, machines, and information. In Beijing’s highly competitive job market,</w:t>
      </w:r>
    </w:p>
    <w:p>
      <w:pPr>
        <w:pStyle w:val="BodyText"/>
      </w:pPr>
      <w:r>
        <w:t xml:space="preserve">IEs must design work environments that enhance employee well-being while maximizing productivity. This includes ergonomic assessments in tech hubs where sedentary work is prevalent, or designing intuitive interfaces for complex control systems used by operators in smart factories. The cultural aspect of working within a Chinese enterprise also requires IEs to understand local management styles and communication norms, ensuring that process improvements are accepted and implemented effectively by the workforce.</w:t>
      </w:r>
    </w:p>
    <w:bookmarkEnd w:id="25"/>
    <w:bookmarkStart w:id="26" w:name="conclusion-a-synergistic-future"/>
    <w:p>
      <w:pPr>
        <w:pStyle w:val="Heading2"/>
      </w:pPr>
      <w:r>
        <w:t xml:space="preserve">Conclusion: A Synergistic Future</w:t>
      </w:r>
    </w:p>
    <w:p>
      <w:pPr>
        <w:pStyle w:val="FirstParagraph"/>
      </w:pPr>
      <w:r>
        <w:t xml:space="preserve">In conclusion, the Industrial Engineer in China Beijing is not just an efficiency expert but a strategic architect of modern society. The intersection of advanced engineering principles with the unique socio-economic and political landscape of Beijing creates a distinct professional identity. From optimizing smart traffic flows to designing sustainable manufacturing ecosystems, IEs are at the forefront of solving some of the most pressing challenges faced by megacities globally. As China continues to assert its position as a global leader in technology and sustainability, the contributions of Industrial Engineers will be increasingly vital. They bridge the gap between technological potential and practical reality</w:t>
      </w:r>
    </w:p>
    <w:p>
      <w:pPr>
        <w:pStyle w:val="BodyText"/>
      </w:pPr>
      <w:r>
        <w:t xml:space="preserve">, ensuring that progress is not only fast but also efficient, sustainable, and human-centric.</w:t>
      </w:r>
    </w:p>
    <w:p>
      <w:pPr>
        <w:pStyle w:val="BodyText"/>
      </w:pPr>
      <w:r>
        <w:t xml:space="preserve">This reflection underscores that while tools and technologies evolve</w:t>
      </w:r>
    </w:p>
    <w:p>
      <w:pPr>
        <w:pStyle w:val="BodyText"/>
      </w:pPr>
      <w:r>
        <w:t xml:space="preserve">, the fundamental mindset of Industrial Engineering—systemic thinking, continuous improvement, and holistic optimization—remains timeless. In the bustling metropolis of China Beijing, this mindset finds its most vivid expression, offering valuable lessons for industrial practitioners worldwide on how to navigate complexity in a rapidly changing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2026-07-29T14:41:02Z</dcterms:created>
  <dcterms:modified xsi:type="dcterms:W3CDTF">2026-07-29T14:41:02Z</dcterms:modified>
</cp:coreProperties>
</file>

<file path=docProps/custom.xml><?xml version="1.0" encoding="utf-8"?>
<Properties xmlns="http://schemas.openxmlformats.org/officeDocument/2006/custom-properties" xmlns:vt="http://schemas.openxmlformats.org/officeDocument/2006/docPropsVTypes"/>
</file>