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8cb976574920a0d10733309b9610a6aded3dbba"/>
    <w:p>
      <w:pPr>
        <w:pStyle w:val="Heading1"/>
      </w:pPr>
      <w:r>
        <w:t xml:space="preserve">A Strategic Reflection on the Role of an Industrial Engineer in United Kingdom Birmingham</w:t>
      </w:r>
    </w:p>
    <w:p>
      <w:pPr>
        <w:pStyle w:val="FirstParagraph"/>
      </w:pPr>
      <w:r>
        <w:t xml:space="preserve">The landscape of modern manufacturing and service delivery is defined by a relentless pursuit of efficiency, sustainability, and innovation. Within this complex ecosystem, the role of the</w:t>
      </w:r>
      <w:r>
        <w:t xml:space="preserve"> </w:t>
      </w:r>
      <w:r>
        <w:rPr>
          <w:bCs/>
          <w:b/>
        </w:rPr>
        <w:t xml:space="preserve">Industrial Engineer</w:t>
      </w:r>
      <w:r>
        <w:t xml:space="preserve"> </w:t>
      </w:r>
      <w:r>
        <w:t xml:space="preserve">emerges not merely as a technical functionary but as a strategic architect of operational excellence. This reflection paper seeks to examine the profound impact and evolving responsibilities of the Industrial Engineer within one of Europe’s most dynamic economic hubs: United Kingdom Birmingham. By situating this profession within the specific socio-economic and industrial context of Birmingham, we can better understand how systemic optimization drives regional competitiveness.</w:t>
      </w:r>
    </w:p>
    <w:bookmarkStart w:id="20" w:name="X217a5ab4dd58dbf8ffe5b777844a3d1e540e562"/>
    <w:p>
      <w:pPr>
        <w:pStyle w:val="Heading2"/>
      </w:pPr>
      <w:r>
        <w:t xml:space="preserve">The Contextual Backbone: United Kingdom Birmingham</w:t>
      </w:r>
    </w:p>
    <w:p>
      <w:pPr>
        <w:pStyle w:val="FirstParagraph"/>
      </w:pPr>
      <w:r>
        <w:t xml:space="preserve">To appreciate the significance of the Industrial Engineer, one must first understand the environment in which they operate. United Kingdom Birmingham is no longer just a historic manufacturing city; it has transformed into a pivotal tech and innovation hub, often referred to as the "Second City" of Britain. The region boasts a diverse industrial base ranging from advanced automotive engineering and aerospace to logistics, financial services, and healthcare innovation. This diversification presents both challenges and opportunities for efficiency experts.</w:t>
      </w:r>
    </w:p>
    <w:p>
      <w:pPr>
        <w:pStyle w:val="BodyText"/>
      </w:pPr>
      <w:r>
        <w:t xml:space="preserve">Birmingham’s strategic location in the West Midlands places it at the heart of UK supply chains. With major infrastructure projects such as HS2 (High Speed 2) reshaping connectivity, the city is experiencing a surge in demand for streamlined logistics and urban planning solutions. It is within this vibrant, rapidly evolving economic tapestry that the Industrial Engineer plays a critical role. The engineer must navigate the unique regulatory frameworks of the post-Brexit United Kingdom while adhering to global standards of quality and safety. The local context demands professionals who can bridge the gap between traditional British engineering heritage and cutting-edge digital transformation.</w:t>
      </w:r>
    </w:p>
    <w:bookmarkEnd w:id="20"/>
    <w:bookmarkStart w:id="21" w:name="X57984c94a07ef6c6fbdfbc1ea9a80d1d515a89b"/>
    <w:p>
      <w:pPr>
        <w:pStyle w:val="Heading2"/>
      </w:pPr>
      <w:r>
        <w:t xml:space="preserve">The Core Mandate: Optimization in a Complex Era</w:t>
      </w:r>
    </w:p>
    <w:p>
      <w:pPr>
        <w:pStyle w:val="FirstParagraph"/>
      </w:pPr>
      <w:r>
        <w:t xml:space="preserve">The fundamental mandate of an Industrial Engineer is the elimination of waste—whether in time, materials, money, or effort. However, in the context of United Kingdom Birmingham today, this definition has expanded. The modern Industrial Engineer must integrate principles of lean manufacturing with digital technologies such as Internet of Things (IoT), Artificial Intelligence (AI), and big data analytics. For instance, in Birmingham’s growing electric vehicle sector—supported by major investments from global manufacturers like Jaguar Land Rover—an Industrial Engineer is responsible for optimizing production lines that are becoming increasingly automated and flexible.</w:t>
      </w:r>
    </w:p>
    <w:p>
      <w:pPr>
        <w:pStyle w:val="BodyText"/>
      </w:pPr>
      <w:r>
        <w:t xml:space="preserve">Reflection on this role reveals a shift from reactive problem-solving to proactive system design. Engineers are no longer just fixing bottlenecks; they are designing resilient supply chains capable of withstanding global shocks, such as those witnessed in recent years. In Birmingham’s logistics sector, which serves as a gateway for goods entering and exiting the Midlands, Industrial Engineers utilize simulation software to model traffic flows and warehouse operations. This ensures that delivery times are minimized while carbon emissions are reduced, aligning with the UK’s ambitious net-zero targets.</w:t>
      </w:r>
    </w:p>
    <w:bookmarkEnd w:id="21"/>
    <w:bookmarkStart w:id="22" w:name="sustainability-and-social-responsibility"/>
    <w:p>
      <w:pPr>
        <w:pStyle w:val="Heading2"/>
      </w:pPr>
      <w:r>
        <w:t xml:space="preserve">Sustainability and Social Responsibility</w:t>
      </w:r>
    </w:p>
    <w:p>
      <w:pPr>
        <w:pStyle w:val="FirstParagraph"/>
      </w:pPr>
      <w:r>
        <w:t xml:space="preserve">A significant aspect of contemporary engineering practice is the integration of Environmental, Social, and Governance (ESG) criteria. In United Kingdom Birmingham, there is a strong emphasis on sustainable urban development and green energy transition. Industrial Engineers are at the forefront of this change. They design processes that reduce energy consumption in manufacturing plants and optimize waste management systems for municipal services.</w:t>
      </w:r>
    </w:p>
    <w:p>
      <w:pPr>
        <w:pStyle w:val="BodyText"/>
      </w:pPr>
      <w:r>
        <w:t xml:space="preserve">Furthermore, the social dimension of engineering cannot be overlooked. In a city as culturally diverse as Birmingham, Industrial Engineers must consider workforce dynamics, health and safety standards for diverse teams, and community impact. Reflecting on this aspect highlights that efficiency should not come at the cost of human well-being or environmental integrity. The best practices emerging from Birmingham’s engineering sector serve as a model for how industrial efficiency can coexist with social responsibility. For example, in the healthcare sector, Industrial Engineers optimize patient flow in major hospitals like the Queen Elizabeth Hospital University Hospital NHS Foundation Trust, ensuring that resources are allocated efficiently to improve patient outcomes while maintaining staff welfare.</w:t>
      </w:r>
    </w:p>
    <w:bookmarkEnd w:id="22"/>
    <w:bookmarkStart w:id="23" w:name="the-interdisciplinary-nature-of-the-role"/>
    <w:p>
      <w:pPr>
        <w:pStyle w:val="Heading2"/>
      </w:pPr>
      <w:r>
        <w:t xml:space="preserve">The Interdisciplinary Nature of the Role</w:t>
      </w:r>
    </w:p>
    <w:p>
      <w:pPr>
        <w:pStyle w:val="FirstParagraph"/>
      </w:pPr>
      <w:r>
        <w:t xml:space="preserve">The role of an Industrial Engineer in United Kingdom Birmingham is inherently interdisciplinary. It requires a blend of technical acumen, business strategy, and human-centric design thinking. Engineers must collaborate with data scientists to interpret complex datasets, with supply chain managers to negotiate vendor relationships, and with policy makers to align operational strategies with regional development goals.</w:t>
      </w:r>
    </w:p>
    <w:p>
      <w:pPr>
        <w:pStyle w:val="BodyText"/>
      </w:pPr>
      <w:r>
        <w:t xml:space="preserve">This collaborative approach is essential in Birmingham’s innovation districts. As the city hosts numerous research parks and university spin-outs, the Industrial Engineer acts as a translator between academic research and industrial application. They take theoretical models of efficiency developed in universities like Aston or Birmingham City University and adapt them to real-world commercial constraints. This translation process is vital for fostering a culture of continuous improvement across industries.</w:t>
      </w:r>
    </w:p>
    <w:bookmarkEnd w:id="23"/>
    <w:bookmarkStart w:id="24" w:name="X2ffc825f1cdc473b607ce848fd30c55c9a3f920"/>
    <w:p>
      <w:pPr>
        <w:pStyle w:val="Heading2"/>
      </w:pPr>
      <w:r>
        <w:t xml:space="preserve">Future Outlook: Embracing Digital Transformation</w:t>
      </w:r>
    </w:p>
    <w:p>
      <w:pPr>
        <w:pStyle w:val="FirstParagraph"/>
      </w:pPr>
      <w:r>
        <w:t xml:space="preserve">Looking ahead, the trajectory for Industrial Engineers in United Kingdom Birmingham points towards deeper integration with Industry 4.0 technologies. The rise of smart factories, where machines communicate directly with one another to self-optimize production schedules, requires engineers who are proficient in cyber-physical systems. Moreover, as automation replaces certain routine tasks, the focus of the Industrial Engineer will shift towards managing human-machine collaboration and upskilling the workforce.</w:t>
      </w:r>
    </w:p>
    <w:p>
      <w:pPr>
        <w:pStyle w:val="BodyText"/>
      </w:pPr>
      <w:r>
        <w:t xml:space="preserve">The engineer must also be adept at managing change. As technologies evolve rapidly, resistance to change can be a significant barrier to adoption. Therefore, soft skills such as communication, leadership, and conflict resolution are becoming as important as technical calculative skills. In Birmingham’s competitive job market, employers increasingly seek candidates who can lead digital transformation initiatives while maintaining operational stability.</w:t>
      </w:r>
    </w:p>
    <w:bookmarkEnd w:id="24"/>
    <w:bookmarkStart w:id="25" w:name="conclusion"/>
    <w:p>
      <w:pPr>
        <w:pStyle w:val="Heading2"/>
      </w:pPr>
      <w:r>
        <w:t xml:space="preserve">Conclusion</w:t>
      </w:r>
    </w:p>
    <w:p>
      <w:pPr>
        <w:pStyle w:val="FirstParagraph"/>
      </w:pPr>
      <w:r>
        <w:t xml:space="preserve">In conclusion, the reflection on the role of an Industrial Engineer in United Kingdom Birmingham reveals a profession that is central to the region’s economic resilience and future growth. It is a role defined by complexity, requiring a multifaceted approach that combines technical precision with strategic vision and ethical consideration. As Birmingham continues to evolve from its industrial roots into a hub of innovation and sustainability, the Industrial Engineer will remain pivotal in shaping its trajectory.</w:t>
      </w:r>
    </w:p>
    <w:p>
      <w:pPr>
        <w:pStyle w:val="BodyText"/>
      </w:pPr>
      <w:r>
        <w:t xml:space="preserve">The challenges faced—ranging from global supply chain disruptions to local environmental pressures—are met with innovative solutions driven by engineering expertise. Ultimately, the success of United Kingdom Birmingham as a premier destination for business and investment is inextricably linked to the efficiency, adaptability, and foresight of its Industrial Engineers. They are not just optimizing processes; they are building the infrastructure for a prosperous and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Industrial Engineer in United Kingdom Birmingham</dc:title>
  <dc:creator/>
  <dc:language>en</dc:language>
  <cp:keywords/>
  <dcterms:created xsi:type="dcterms:W3CDTF">2026-07-29T11:49:51Z</dcterms:created>
  <dcterms:modified xsi:type="dcterms:W3CDTF">2026-07-29T11:49:51Z</dcterms:modified>
</cp:coreProperties>
</file>

<file path=docProps/custom.xml><?xml version="1.0" encoding="utf-8"?>
<Properties xmlns="http://schemas.openxmlformats.org/officeDocument/2006/custom-properties" xmlns:vt="http://schemas.openxmlformats.org/officeDocument/2006/docPropsVTypes"/>
</file>