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cd740495f3b541f95ec6d58bd4357f1a83847f8"/>
    <w:p>
      <w:pPr>
        <w:pStyle w:val="Heading1"/>
      </w:pPr>
      <w:r>
        <w:t xml:space="preserve">A Strategic Reflection on Industrial Engineering in Venezuela, Caracas</w:t>
      </w:r>
    </w:p>
    <w:p>
      <w:pPr>
        <w:pStyle w:val="FirstParagraph"/>
      </w:pPr>
      <w:r>
        <w:t xml:space="preserve">Date: October 26, 2023 | Prepared for Academic and Professional Review</w:t>
      </w:r>
    </w:p>
    <w:bookmarkStart w:id="20" w:name="X3292c639dcfc8a6e1e24b733d1ec89864fc28bc"/>
    <w:p>
      <w:pPr>
        <w:pStyle w:val="Heading2"/>
      </w:pPr>
      <w:r>
        <w:t xml:space="preserve">I. Introduction: The Nexus of Efficiency and Resilience</w:t>
      </w:r>
    </w:p>
    <w:p>
      <w:pPr>
        <w:pStyle w:val="FirstParagraph"/>
      </w:pPr>
      <w:r>
        <w:t xml:space="preserve">The discipline of Industrial Engineering has long been recognized globally as the bridge between management objectives and technical operations. However, when we shift our focus to the specific context of Venezuela Caracas, the role of the Industrial Engineer transcends traditional metrics of productivity and cost reduction. In this unique socio-economic landscape, Industrial Engineering becomes a critical instrument for survival, adaptation, and strategic recovery. This reflection paper aims to analyze how an Industrial Engineer operates within the complex ecosystem of Venezuela Caracas today. It is not merely about optimizing assembly lines or supply chains; it is about navigating volatility with precision while maintaining human capital integrity.</w:t>
      </w:r>
    </w:p>
    <w:bookmarkEnd w:id="20"/>
    <w:bookmarkStart w:id="21" w:name="X3833c5dde81c9622aec8348750664827fba6f8f"/>
    <w:p>
      <w:pPr>
        <w:pStyle w:val="Heading2"/>
      </w:pPr>
      <w:r>
        <w:t xml:space="preserve">II. The Venezuelan Context: Challenges as Catalysts for Innovation</w:t>
      </w:r>
    </w:p>
    <w:p>
      <w:pPr>
        <w:pStyle w:val="FirstParagraph"/>
      </w:pPr>
      <w:r>
        <w:t xml:space="preserve">To understand the value of an Industrial Engineer in Venezuela Caracas, one must first acknowledge the multifaceted challenges faced by professionals and institutions alike. The economic landscape has undergone significant shifts over recent years, characterized by inflationary pressures, supply chain disruptions, and infrastructure limitations. In such an environment standard industrial models often fail because they assume stability that does not exist here.</w:t>
      </w:r>
    </w:p>
    <w:p>
      <w:pPr>
        <w:pStyle w:val="BodyText"/>
      </w:pPr>
      <w:r>
        <w:t xml:space="preserve">Consequently, the Industrial Engineer in Venezuela Caracas must possess a high degree of adaptability. The traditional "just-in-time" manufacturing model might be unfeasible due to unpredictable import restrictions or logistics bottlenecks. Instead, these engineers must design systems that are robust against shocks. They become strategists who optimize inventory buffers not for efficiency alone, but for continuity of operations. In Caracas, a city that pulsates with energy despite its hardships the Industrial Engineer is tasked with finding order within chaos.</w:t>
      </w:r>
    </w:p>
    <w:bookmarkEnd w:id="21"/>
    <w:bookmarkStart w:id="22" w:name="Xf95c9af37c371603614c1c43de3933ebca85e95"/>
    <w:p>
      <w:pPr>
        <w:pStyle w:val="Heading2"/>
      </w:pPr>
      <w:r>
        <w:t xml:space="preserve">III. Human Capital: The Core Asset in Resource-Constrained Environments</w:t>
      </w:r>
    </w:p>
    <w:p>
      <w:pPr>
        <w:pStyle w:val="FirstParagraph"/>
      </w:pPr>
      <w:r>
        <w:t xml:space="preserve">A common misconception in industrial management is the prioritization of machinery over people. In Venezuela Caracas this approach is not only ethically questionable but practically unsustainable. With a significant brain drain experienced by the country, retaining top talent has become a paramount concern for businesses and institutions. The Industrial Engineer plays a pivotal role in human resources optimization, not through mass layoffs, but through upskilling and empowering existing teams.</w:t>
      </w:r>
    </w:p>
    <w:p>
      <w:pPr>
        <w:pStyle w:val="BodyText"/>
      </w:pPr>
      <w:r>
        <w:t xml:space="preserve">In this context, the Industrial Engineer acts as a leader who fosters resilience. They design training programs that maximize the utility of current employees while preparing them for future market demands. By focusing on process improvement that reduces burnout rather than increasing output pressure at all costs, these professionals contribute to workplace satisfaction and retention. The reflection here is clear: in Venezuela Caracas, the heart of industrial engineering is human-centric. It is about preserving knowledge and expertise within the local community.</w:t>
      </w:r>
    </w:p>
    <w:bookmarkEnd w:id="22"/>
    <w:bookmarkStart w:id="23" w:name="Xb4db7ee666ad01cda88ced41c6ae344446cf9db"/>
    <w:p>
      <w:pPr>
        <w:pStyle w:val="Heading2"/>
      </w:pPr>
      <w:r>
        <w:t xml:space="preserve">IV. Technological Adaptation and Digital Transformation</w:t>
      </w:r>
    </w:p>
    <w:p>
      <w:pPr>
        <w:pStyle w:val="FirstParagraph"/>
      </w:pPr>
      <w:r>
        <w:t xml:space="preserve">The digital divide presents another layer of complexity for Industrial Engineers operating in Venezuela Caracas. While global peers may have access to cutting-edge AI-driven analytics, local engineers must often rely on hybrid solutions that balance advanced technology with practical constraints such as electricity reliability and internet connectivity.</w:t>
      </w:r>
    </w:p>
    <w:p>
      <w:pPr>
        <w:pStyle w:val="BodyText"/>
      </w:pPr>
      <w:r>
        <w:t xml:space="preserve">This reality forces a creative approach to problem-solving. The Industrial Engineer must be adept at implementing lean methodologies that do not require heavy capital investment but rather focus on workflow logic and waste reduction. Furthermore, there is a growing emphasis on digital literacy. Engineers in Caracas are often at the forefront of introducing basic digital tools to small and medium enterprises (SMEs), helping them digitize records, manage finances more transparently, and improve customer relations. This democratization of industrial principles is crucial for the broader economic recovery of Venezuela Caracas.</w:t>
      </w:r>
    </w:p>
    <w:bookmarkEnd w:id="23"/>
    <w:bookmarkStart w:id="24" w:name="X91fa19460b7c631da6f56ee03a464eface19a99"/>
    <w:p>
      <w:pPr>
        <w:pStyle w:val="Heading2"/>
      </w:pPr>
      <w:r>
        <w:t xml:space="preserve">V. Sustainability and Social Responsibility</w:t>
      </w:r>
    </w:p>
    <w:p>
      <w:pPr>
        <w:pStyle w:val="FirstParagraph"/>
      </w:pPr>
      <w:r>
        <w:t xml:space="preserve">Sustainability in Industrial Engineering is often discussed in terms of environmental impact. However, in the context of Venezuela Caracas, social sustainability is equally important. The Industrial Engineer must consider how their projects affect local communities. Whether it is a manufacturing plant or a service delivery system, the design must account for social equity and community well-being.</w:t>
      </w:r>
    </w:p>
    <w:p>
      <w:pPr>
        <w:pStyle w:val="BodyText"/>
      </w:pPr>
      <w:r>
        <w:t xml:space="preserve">This reflection highlights that an Industrial Engineer in this region cannot operate in a vacuum. They are stewards of resources that belong to the society at large. By advocating for sustainable practices—such as energy conservation measures to cope with power fluctuations or waste management systems that protect the urban environment of Caracas these engineers contribute to a more stable and responsible economic framework.</w:t>
      </w:r>
    </w:p>
    <w:bookmarkEnd w:id="24"/>
    <w:bookmarkStart w:id="25" w:name="Xe6f4b9d313b01bc3f748567ae55f8707749451a"/>
    <w:p>
      <w:pPr>
        <w:pStyle w:val="Heading2"/>
      </w:pPr>
      <w:r>
        <w:t xml:space="preserve">VI. Conclusion: The Industrial Engineer as an Agent of Change</w:t>
      </w:r>
    </w:p>
    <w:p>
      <w:pPr>
        <w:pStyle w:val="FirstParagraph"/>
      </w:pPr>
      <w:r>
        <w:t xml:space="preserve">In conclusion, the role of the Industrial Engineer in Venezuela Caracas is far more profound than its technical definition suggests. It is a role defined by resilience, creativity, and strategic foresight. While global standards provide the theoretical foundation, local reality dictates the practical application.</w:t>
      </w:r>
    </w:p>
    <w:p>
      <w:pPr>
        <w:pStyle w:val="BodyText"/>
      </w:pPr>
      <w:r>
        <w:t xml:space="preserve">The Industrial Engineer in this region acts as a stabilizer for businesses navigating economic turbulence. They optimize human capital to combat talent loss, adapt technological solutions to infrastructure constraints and integrate social responsibility into operational models. As Venezuela Caracas continues on its path toward reconstruction and growth, the expertise of Industrial Engineers will be indispensable.</w:t>
      </w:r>
    </w:p>
    <w:p>
      <w:pPr>
        <w:pStyle w:val="BodyText"/>
      </w:pPr>
      <w:r>
        <w:t xml:space="preserve">Reflecting on this profession in this specific geographic context reveals that engineering is not just about numbers; it is about people, communities, and the enduring hope for progress. The Industrial Engineer in Venezuela Caracas stands as a testament to the power of applied logic and compassion, proving that even in the most challenging environments professional excellence can drive meaningful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Venezuela, Caracas</dc:title>
  <dc:creator/>
  <dc:language>en</dc:language>
  <cp:keywords/>
  <dcterms:created xsi:type="dcterms:W3CDTF">2026-07-29T11:49:29Z</dcterms:created>
  <dcterms:modified xsi:type="dcterms:W3CDTF">2026-07-29T11:49:29Z</dcterms:modified>
</cp:coreProperties>
</file>

<file path=docProps/custom.xml><?xml version="1.0" encoding="utf-8"?>
<Properties xmlns="http://schemas.openxmlformats.org/officeDocument/2006/custom-properties" xmlns:vt="http://schemas.openxmlformats.org/officeDocument/2006/docPropsVTypes"/>
</file>