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Journalist</w:t>
      </w:r>
      <w:r>
        <w:t xml:space="preserve"> </w:t>
      </w:r>
      <w:r>
        <w:t xml:space="preserve">in</w:t>
      </w:r>
      <w:r>
        <w:t xml:space="preserve"> </w:t>
      </w:r>
      <w:r>
        <w:t xml:space="preserve">Córdoba,</w:t>
      </w:r>
      <w:r>
        <w:t xml:space="preserve"> </w:t>
      </w:r>
      <w:r>
        <w:t xml:space="preserve">Argentina</w:t>
      </w:r>
    </w:p>
    <w:bookmarkStart w:id="20" w:name="Xf2dc58d11ac185177b87c2431c5aeddb2080aae"/>
    <w:p>
      <w:pPr>
        <w:pStyle w:val="Heading1"/>
      </w:pPr>
      <w:r>
        <w:t xml:space="preserve">The Ethical Compass in the Shadow of the Calchaquí Valleys: A Reflection on Journalism in Córdoba, Argentina</w:t>
      </w:r>
    </w:p>
    <w:p>
      <w:pPr>
        <w:pStyle w:val="FirstParagraph"/>
      </w:pPr>
      <w:r>
        <w:t xml:space="preserve">To understand the essence of a journalist within the specific context of Córdoba, Argentina one must first comprehend that journalism is not merely a profession but a civic responsibility deeply intertwined with history culture and social dynamics. Córdoba stands as more than just the second largest city in this nation; it is an intellectual hub often referred to as the "University Capital" of Argentina. It boasts a rich colonial architecture vibrant student population and complex socioeconomic realities that mirror both the progress and challenges facing Latin America today. In such an environment where tradition meets modernity where ancient Jesuit ruins stand alongside bustling tech parks the role of a journalist becomes increasingly pivotal not only as an observer but also as a critical interpreter of reality.</w:t>
      </w:r>
    </w:p>
    <w:p>
      <w:pPr>
        <w:pStyle w:val="BodyText"/>
      </w:pPr>
      <w:r>
        <w:t xml:space="preserve">The concept of being a journalist here transcends traditional reporting. In Córdoba, journalists are often expected to navigate through layers of historical narratives and contemporary political pressures that date back centuries. The city’s identity has long been shaped by its struggle for autonomy from Buenos Aires which adds a unique dimension to local journalism every time reporters cover issues related governance economy or public policy they do so with an underlying awareness of regional pride and identity. This regional consciousness influences how stories are framed who gets heard and which voices are marginalized thereby making ethical considerations paramount.</w:t>
      </w:r>
    </w:p>
    <w:p>
      <w:pPr>
        <w:pStyle w:val="BodyText"/>
      </w:pPr>
      <w:r>
        <w:t xml:space="preserve">Moreover, the economic climate in Argentina has fluctuated dramatically over recent years affecting all sectors including media outlets. Journalists working in Córdoba face financial constraints similar to those experienced nationwide yet they also encounter distinct local challenges such as high inflation rates impacting advertising revenue and subscription models. These financial pressures can sometimes compromise editorial independence leading some media houses prioritize sensationalism over substantive analysis however many journalists in the region remain committed maintaining rigorous standards despite economic hardships.</w:t>
      </w:r>
    </w:p>
    <w:p>
      <w:pPr>
        <w:pStyle w:val="BodyText"/>
      </w:pPr>
      <w:r>
        <w:t xml:space="preserve">Furthermore environmental issues present another crucial area of focus for a journalist operating in Córdoba The province is home to diverse ecosystems ranging from wetlands forests Andean foothills yet these natural resources are under threat due to mining activities agricultural expansion and climate change. Responsible journalism must highlight these ecological concerns ensuring that scientific data is accurately represented while also giving voice to local communities whose livelihoods depend on sustainable land use practices. By doing so journalists contribute not only informing the public but fostering dialogue between stakeholders advocating for policies that balance development with conservation.</w:t>
      </w:r>
    </w:p>
    <w:p>
      <w:pPr>
        <w:pStyle w:val="BodyText"/>
      </w:pPr>
      <w:r>
        <w:t xml:space="preserve">Social inequality remains another pressing issue demanding attention from reporters in Córdoba Like many urban centers there exists stark contrasts between affluent neighborhoods and impoverished suburbs where access to basic services healthcare education varies significantly. A journalist committed to truth must investigate these disparities uncovering systemic failures holding decision-makers accountable and amplifying marginalized voices often overlooked by mainstream media narratives.</w:t>
      </w:r>
    </w:p>
    <w:p>
      <w:pPr>
        <w:pStyle w:val="BodyText"/>
      </w:pPr>
      <w:r>
        <w:t xml:space="preserve">In addition technological advancements have transformed how news is consumed disseminated particularly among younger demographics in Córdoba’s vibrant university scene. Social media platforms digital podcasts online magazines offer new avenues for storytelling enabling journalists to reach broader audiences interact directly with readers foster community engagement around important topics. However this shift also brings challenges such as misinformation fake news algorithmic biases that can distort public perception undermining trust in legitimate sources.</w:t>
      </w:r>
    </w:p>
    <w:p>
      <w:pPr>
        <w:pStyle w:val="BodyText"/>
      </w:pPr>
      <w:r>
        <w:t xml:space="preserve">Therefore cultivating media literacy among citizens becomes equally important alongside producing quality journalism itself Educating people how to critically evaluate information sources discern fact from fiction empowers communities participate meaningfully in democratic processes strengthen societal resilience against manipulation attempts.</w:t>
      </w:r>
    </w:p>
    <w:p>
      <w:pPr>
        <w:pStyle w:val="BodyText"/>
      </w:pPr>
      <w:r>
        <w:t xml:space="preserve">In conclusion reflecting on what it means to be a journalist in Córdoba Argentina reveals the profound impact this profession has on shaping public discourse influencing policy decisions enhancing social cohesion promoting environmental stewardship and fostering intellectual growth. Despite facing numerous challenges ranging from financial constraints political pressures technological disruptions journalists dedicated to upholding ethical principles serving the common good continue playing vital roles within society ensuring transparency accountability justice prevail amidst complexity uncertainty.</w:t>
      </w:r>
    </w:p>
    <w:p>
      <w:pPr>
        <w:pStyle w:val="BodyText"/>
      </w:pPr>
      <w:r>
        <w:t xml:space="preserve">Thus embracing their mandate involves more than just reporting events; it requires empathy courage integrity willingness engage constructively with diverse perspectives committed advancing knowledge progress humanity even when faced with adversity obstacles along way. Through steadfast dedication to truth journalists in Córdoba illuminate paths toward brighter futures reminding us all importance remaining vigilant informed engaged citizens actively participating shaping world we wish see tomorrow.</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Journalist in Córdoba, Argentina</dc:title>
  <dc:creator/>
  <dc:language>en</dc:language>
  <cp:keywords/>
  <dcterms:created xsi:type="dcterms:W3CDTF">2026-07-29T15:27:49Z</dcterms:created>
  <dcterms:modified xsi:type="dcterms:W3CDTF">2026-07-29T15:27:49Z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