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bc60e90f783ce61fc9fa44ab1c358400f79c67b"/>
    <w:p>
      <w:pPr>
        <w:pStyle w:val="Heading1"/>
      </w:pPr>
      <w:r>
        <w:t xml:space="preserve">A Reflection on the Role of the Journalist in Modern Society</w:t>
      </w:r>
    </w:p>
    <w:bookmarkStart w:id="20" w:name="X32d10fe45ce666a939344208e2a3bc1a6333d67"/>
    <w:p>
      <w:pPr>
        <w:pStyle w:val="Heading3"/>
      </w:pPr>
      <w:r>
        <w:t xml:space="preserve">An Analysis of Press Freedom, Ethical Responsibility, and Societal Impact in Bangladesh Dhaka</w:t>
      </w:r>
    </w:p>
    <w:p>
      <w:pPr>
        <w:pStyle w:val="FirstParagraph"/>
      </w:pPr>
      <w:r>
        <w:t xml:space="preserve">The profession of journalism is often described as the fourth pillar of democracy, a critical institution that serves as a bridge between those who govern and those who are governed. However, to understand the true weight of this title, one must look beyond abstract ideals and examine how it operates within specific cultural, political, and geographical contexts. In Bangladesh Dhaka, the bustling capital city that serves as the economic heart of the nation, this dynamic is particularly intense. This reflection paper aims to explore the multifaceted role of a journalist in Bangladesh Dhaka today. It seeks to analyze how journalists operate within a complex media landscape characterized by rapid modernization, political polarization, and digital disruption, while grappling with ethical responsibilities and personal safety.</w:t>
      </w:r>
    </w:p>
    <w:p>
      <w:pPr>
        <w:pStyle w:val="BodyText"/>
      </w:pPr>
      <w:r>
        <w:t xml:space="preserve">Firstly, it is essential to define what it means to be a journalist in the contemporary era. Traditionally, this role has been associated with objectivity—reporting facts without bias. However, in the modern information ecosystem, particularly in Bangladesh Dhaka where political affiliations often deeply influence public discourse, neutrality is both an ideal and a challenge. A journalist here is not merely a recorder of events but often an active participant in shaping public opinion. This dual role carries immense responsibility. The journalist must balance the need for accurate reporting with the societal pressure to align with prevailing narratives or avoid backlash from powerful entities.</w:t>
      </w:r>
    </w:p>
    <w:p>
      <w:pPr>
        <w:pStyle w:val="BodyText"/>
      </w:pPr>
      <w:r>
        <w:t xml:space="preserve">In Bangladesh Dhaka, the media landscape is vibrant yet fraught with challenges. As one of the most densely populated cities in Asia, it is a hub for news agencies, television channels, digital platforms, and independent bloggers. The pace of life in Bangladesh Dhaka demands rapid responses to breaking news. For a journalist working here, speed often competes with accuracy—a tension that defines much of their daily routine. Furthermore, the rise of social media has democratized information but also accelerated the spread of misinformation. In this environment, the traditional journalist’s role has evolved into that of a verifier and contextualizer. Citizens in Bangladesh Dhaka increasingly rely on professional journalists not just to tell them what happened, but to explain why it matters and whether it is true.</w:t>
      </w:r>
    </w:p>
    <w:p>
      <w:pPr>
        <w:pStyle w:val="BodyText"/>
      </w:pPr>
      <w:r>
        <w:t xml:space="preserve">The political climate plays a significant role in shaping the experiences of journalists. In Bangladesh Dhaka, press freedom has seen fluctuations over the years, with periods of increased restriction alongside moments of relative openness. Journalists often face pressures from state authorities, political parties, and even private groups when reporting on sensitive issues such as human rights abuses, corruption, or communal tensions. This reality forces many journalists to navigate a narrow path between professional integrity and personal safety. The fear of harassment, legal action under cyber security laws, or physical violence creates an atmosphere of self-censorship for some. However, despite these challenges, many journalists in Bangladesh Dhaka remain steadfast in their commitment to truth-telling, viewing their work as a civic duty essential for national development.</w:t>
      </w:r>
    </w:p>
    <w:p>
      <w:pPr>
        <w:pStyle w:val="BodyText"/>
      </w:pPr>
      <w:r>
        <w:t xml:space="preserve">Ethical considerations are another crucial dimension of this reflection. Ethics in journalism involve issues such as source protection, conflict of interest avoidance, and sensitivity toward victims of tragedy. In Bangladesh Dhaka, where community ties and honor are deeply valued, ethical journalism requires cultural competence. A journalist must understand local customs to report responsibly without causing unnecessary harm or offense. For instance, reporting on religious sentiments or minority rights demands extreme care and respect for cultural norms while maintaining factual accuracy.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2026-07-29T13:00:43Z</dcterms:created>
  <dcterms:modified xsi:type="dcterms:W3CDTF">2026-07-29T13:00:43Z</dcterms:modified>
</cp:coreProperties>
</file>

<file path=docProps/custom.xml><?xml version="1.0" encoding="utf-8"?>
<Properties xmlns="http://schemas.openxmlformats.org/officeDocument/2006/custom-properties" xmlns:vt="http://schemas.openxmlformats.org/officeDocument/2006/docPropsVTypes"/>
</file>