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Indonesia</w:t>
      </w:r>
      <w:r>
        <w:t xml:space="preserve"> </w:t>
      </w:r>
      <w:r>
        <w:t xml:space="preserve">Jakarta</w:t>
      </w:r>
    </w:p>
    <w:bookmarkStart w:id="25" w:name="Xe27a022201ee7e3e6196c17aabd2a0a6b7865af"/>
    <w:p>
      <w:pPr>
        <w:pStyle w:val="Heading1"/>
      </w:pPr>
      <w:r>
        <w:t xml:space="preserve">The Fourth Estate in the Heart of the Archipelago:</w:t>
      </w:r>
      <w:r>
        <w:br/>
      </w:r>
      <w:r>
        <w:t xml:space="preserve">A Reflection on Journalism in Indonesia Jakarta</w:t>
      </w:r>
    </w:p>
    <w:p>
      <w:pPr>
        <w:pStyle w:val="FirstParagraph"/>
      </w:pPr>
      <w:r>
        <w:t xml:space="preserve">In the sprawling, vibrant, and often chaotic landscape of</w:t>
      </w:r>
      <w:r>
        <w:t xml:space="preserve"> </w:t>
      </w:r>
      <w:r>
        <w:rPr>
          <w:bCs/>
          <w:b/>
        </w:rPr>
        <w:t xml:space="preserve">Indonesia Jakarta</w:t>
      </w:r>
      <w:r>
        <w:t xml:space="preserve">, the role of the</w:t>
      </w:r>
      <w:r>
        <w:t xml:space="preserve"> </w:t>
      </w:r>
      <w:r>
        <w:rPr>
          <w:bCs/>
          <w:b/>
        </w:rPr>
        <w:t xml:space="preserve">Journalist</w:t>
      </w:r>
      <w:r>
        <w:t xml:space="preserve"> </w:t>
      </w:r>
      <w:r>
        <w:t xml:space="preserve">transcends mere information dissemination. It serves as a critical barometer for societal health, a watchdog for power, and a bridge between diverse cultural groups within one of Southeast Asia’s most populous nations. As I reflect on the state of media in this bustling capital city, it becomes evident that being a</w:t>
      </w:r>
      <w:r>
        <w:t xml:space="preserve"> </w:t>
      </w:r>
      <w:r>
        <w:rPr>
          <w:bCs/>
          <w:b/>
        </w:rPr>
        <w:t xml:space="preserve">Journalist</w:t>
      </w:r>
      <w:r>
        <w:t xml:space="preserve"> </w:t>
      </w:r>
      <w:r>
        <w:t xml:space="preserve">here is not just a profession; it is an act of civic engagement fraught with both immense opportunity and significant peril. This reflection paper explores the complexities faced by</w:t>
      </w:r>
      <w:r>
        <w:t xml:space="preserve"> </w:t>
      </w:r>
      <w:r>
        <w:rPr>
          <w:bCs/>
          <w:b/>
        </w:rPr>
        <w:t xml:space="preserve">Journalist</w:t>
      </w:r>
      <w:r>
        <w:t xml:space="preserve">s operating in the dynamic environment of</w:t>
      </w:r>
      <w:r>
        <w:t xml:space="preserve"> </w:t>
      </w:r>
      <w:r>
        <w:rPr>
          <w:bCs/>
          <w:b/>
        </w:rPr>
        <w:t xml:space="preserve">Indonesia Jakarta</w:t>
      </w:r>
      <w:r>
        <w:t xml:space="preserve">, examining the interplay between digital transformation, democratic consolidation, and ethical responsibility.</w:t>
      </w:r>
    </w:p>
    <w:bookmarkStart w:id="20" w:name="X59c48c71fd7f186ce5b8e13ff2a632e478fb94a"/>
    <w:p>
      <w:pPr>
        <w:pStyle w:val="Heading2"/>
      </w:pPr>
      <w:r>
        <w:t xml:space="preserve">The Digital Shift and Information Overload</w:t>
      </w:r>
    </w:p>
    <w:p>
      <w:pPr>
        <w:pStyle w:val="FirstParagraph"/>
      </w:pPr>
      <w:r>
        <w:t xml:space="preserve">To understand the modern</w:t>
      </w:r>
      <w:r>
        <w:t xml:space="preserve"> </w:t>
      </w:r>
      <w:r>
        <w:rPr>
          <w:bCs/>
          <w:b/>
        </w:rPr>
        <w:t xml:space="preserve">Journalist</w:t>
      </w:r>
      <w:r>
        <w:t xml:space="preserve"> </w:t>
      </w:r>
      <w:r>
        <w:t xml:space="preserve">in</w:t>
      </w:r>
    </w:p>
    <w:p>
      <w:pPr>
        <w:pStyle w:val="BodyText"/>
      </w:pPr>
      <w:r>
        <w:t xml:space="preserve">Indonesia Jakarta, one must first acknowledge the seismic shift brought about by digital media. The capital city is a tech-savvy hub where smartphone penetration is nearly ubiquitous. Consequently, the traditional print model has largely been supplanted or augmented by online platforms and social media channels like TikTok, X (formerly Twitter), and Instagram. For a</w:t>
      </w:r>
      <w:r>
        <w:t xml:space="preserve"> </w:t>
      </w:r>
      <w:r>
        <w:rPr>
          <w:bCs/>
          <w:b/>
        </w:rPr>
        <w:t xml:space="preserve">Journalist</w:t>
      </w:r>
      <w:r>
        <w:t xml:space="preserve">, this means the gatekeeping power once held by major newsrooms has eroded. News travels at the speed of a tweet, often before verification can occur.</w:t>
      </w:r>
    </w:p>
    <w:p>
      <w:pPr>
        <w:pStyle w:val="BodyText"/>
      </w:pPr>
      <w:r>
        <w:t xml:space="preserve">In</w:t>
      </w:r>
    </w:p>
    <w:p>
      <w:pPr>
        <w:pStyle w:val="BodyText"/>
      </w:pPr>
      <w:r>
        <w:t xml:space="preserve">Indonesia Jakarta, this acceleration presents a dual challenge. On one hand, it allows for rapid mobilization of public opinion and immediate accountability for local issues, such as traffic congestion in Central Jakarta or flooding in North Jakarta. On the other hand, it creates fertile ground for misinformation and hoaxes. A</w:t>
      </w:r>
      <w:r>
        <w:t xml:space="preserve"> </w:t>
      </w:r>
      <w:r>
        <w:rPr>
          <w:bCs/>
          <w:b/>
        </w:rPr>
        <w:t xml:space="preserve">Journalist</w:t>
      </w:r>
      <w:r>
        <w:t xml:space="preserve"> </w:t>
      </w:r>
      <w:r>
        <w:t xml:space="preserve">working in this environment must not only report facts but also actively combat disinformation. The reflection here is sobering: the duty of a</w:t>
      </w:r>
    </w:p>
    <w:p>
      <w:pPr>
        <w:pStyle w:val="BodyText"/>
      </w:pPr>
      <w:r>
        <w:t xml:space="preserve">Journalist now includes digital literacy advocacy, ensuring that the citizens of Jakarta are equipped to distinguish between credible reporting and viral falsehoods. This requires a proactive stance where journalistic integrity is demonstrated through transparent sourcing and clear correction policies.</w:t>
      </w:r>
    </w:p>
    <w:bookmarkEnd w:id="20"/>
    <w:bookmarkStart w:id="21" w:name="X945297ed7546ed6719eb7c24217ccbbb8ee139b"/>
    <w:p>
      <w:pPr>
        <w:pStyle w:val="Heading2"/>
      </w:pPr>
      <w:r>
        <w:t xml:space="preserve">Navigating Political Sensitivities and Democratic Pressures</w:t>
      </w:r>
    </w:p>
    <w:p>
      <w:pPr>
        <w:pStyle w:val="FirstParagraph"/>
      </w:pPr>
      <w:r>
        <w:t xml:space="preserve">Indonesia has emerged as one of the world’s largest democracies, yet the path to a free press is not without obstacles. In</w:t>
      </w:r>
    </w:p>
    <w:p>
      <w:pPr>
        <w:pStyle w:val="BodyText"/>
      </w:pPr>
      <w:r>
        <w:t xml:space="preserve">Indonesia Jakarta, the center of political power,</w:t>
      </w:r>
      <w:r>
        <w:t xml:space="preserve"> </w:t>
      </w:r>
      <w:r>
        <w:rPr>
          <w:bCs/>
          <w:b/>
        </w:rPr>
        <w:t xml:space="preserve">Journalist</w:t>
      </w:r>
      <w:r>
        <w:t xml:space="preserve">s often find themselves navigating a delicate web of political sensitivities. The relationship between media owners, political elites, and state agencies can sometimes blur the lines of editorial independence. Reflection on recent years reveals instances where regulatory pressures have tightened around critical voices.</w:t>
      </w:r>
    </w:p>
    <w:p>
      <w:pPr>
        <w:pStyle w:val="BodyText"/>
      </w:pPr>
      <w:r>
        <w:t xml:space="preserve">For the</w:t>
      </w:r>
    </w:p>
    <w:p>
      <w:pPr>
        <w:pStyle w:val="BodyText"/>
      </w:pPr>
      <w:r>
        <w:t xml:space="preserve">Journalist, this environment demands courage and strategic resilience. It is not enough to simply avoid censorship; one must strive for nuance. In a pluralistic society like</w:t>
      </w:r>
    </w:p>
    <w:p>
      <w:pPr>
        <w:pStyle w:val="BodyText"/>
      </w:pPr>
      <w:r>
        <w:t xml:space="preserve">Indonesia Jakarta, journalism serves as a platform for dialogue among different religious, ethnic, and social groups. A responsible</w:t>
      </w:r>
      <w:r>
        <w:t xml:space="preserve"> </w:t>
      </w:r>
      <w:r>
        <w:rPr>
          <w:bCs/>
          <w:b/>
        </w:rPr>
        <w:t xml:space="preserve">Journalist</w:t>
      </w:r>
      <w:r>
        <w:t xml:space="preserve"> </w:t>
      </w:r>
      <w:r>
        <w:t xml:space="preserve">must avoid inciting sectarian tensions while holding local and national leaders accountable. This involves deep contextual reporting that goes beyond surface-level political drama to address underlying socioeconomic issues affecting the urban poor in Jakarta’s informal settlements. The reflection here emphasizes that true journalistic freedom is not just about the absence of censorship, but the presence of diverse, safe, and inclusive voices.</w:t>
      </w:r>
    </w:p>
    <w:bookmarkEnd w:id="21"/>
    <w:bookmarkStart w:id="22" w:name="Xaf66457a003ca9dda9c3ccfec4676ea2982551b"/>
    <w:p>
      <w:pPr>
        <w:pStyle w:val="Heading2"/>
      </w:pPr>
      <w:r>
        <w:t xml:space="preserve">Ethical Responsibilities in a Polarized Society</w:t>
      </w:r>
    </w:p>
    <w:p>
      <w:pPr>
        <w:pStyle w:val="FirstParagraph"/>
      </w:pPr>
      <w:r>
        <w:t xml:space="preserve">Social media algorithms often amplify polarizing content for engagement purposes. In</w:t>
      </w:r>
    </w:p>
    <w:p>
      <w:pPr>
        <w:pStyle w:val="BodyText"/>
      </w:pPr>
      <w:r>
        <w:t xml:space="preserve">Indonesia Jakarta, this has led to increased societal fragmentation. The</w:t>
      </w:r>
    </w:p>
    <w:p>
      <w:pPr>
        <w:pStyle w:val="BodyText"/>
      </w:pPr>
      <w:r>
        <w:t xml:space="preserve">Journalist plays a pivotal role in either exacerbating or mitigating this polarization through framing and tone. Reflection on contemporary reporting practices suggests that sensationalism often outcompetes substantive analysis in driving clicks and views.</w:t>
      </w:r>
    </w:p>
    <w:p>
      <w:pPr>
        <w:pStyle w:val="BodyText"/>
      </w:pPr>
      <w:r>
        <w:t xml:space="preserve">However, the core mandate of a</w:t>
      </w:r>
      <w:r>
        <w:t xml:space="preserve"> </w:t>
      </w:r>
      <w:r>
        <w:rPr>
          <w:bCs/>
          <w:b/>
        </w:rPr>
        <w:t xml:space="preserve">Journalist</w:t>
      </w:r>
      <w:r>
        <w:t xml:space="preserve"> </w:t>
      </w:r>
      <w:r>
        <w:t xml:space="preserve">remains truth-seeking and public service. In the context of</w:t>
      </w:r>
    </w:p>
    <w:p>
      <w:pPr>
        <w:pStyle w:val="BodyText"/>
      </w:pPr>
      <w:r>
        <w:t xml:space="preserve">Indonesia Jakarta, this means prioritizing solutions journalism alongside investigative pieces. For instance, rather than merely reporting on corruption scandals involving local bureaucrats, a reflective approach would explore how such issues impact everyday citizens and what mechanisms exist for reform. This requires empathy and a deep understanding of local culture. The</w:t>
      </w:r>
      <w:r>
        <w:t xml:space="preserve"> </w:t>
      </w:r>
      <w:r>
        <w:rPr>
          <w:bCs/>
          <w:b/>
        </w:rPr>
        <w:t xml:space="preserve">Journalist</w:t>
      </w:r>
      <w:r>
        <w:t xml:space="preserve"> </w:t>
      </w:r>
      <w:r>
        <w:t xml:space="preserve">must be seen not as an outsider judging the community, but as an insider committed to its improvement. This builds trust, which is the currency of journalism in any society.</w:t>
      </w:r>
    </w:p>
    <w:bookmarkEnd w:id="22"/>
    <w:bookmarkStart w:id="23" w:name="X8b13030e80cfb94021b275b96241ba2b11c900c"/>
    <w:p>
      <w:pPr>
        <w:pStyle w:val="Heading2"/>
      </w:pPr>
      <w:r>
        <w:t xml:space="preserve">The Future Outlook: Sustainability and Professionalism</w:t>
      </w:r>
    </w:p>
    <w:p>
      <w:pPr>
        <w:pStyle w:val="FirstParagraph"/>
      </w:pPr>
      <w:r>
        <w:t xml:space="preserve">Looking ahead, the sustainability of quality journalism in</w:t>
      </w:r>
      <w:r>
        <w:t xml:space="preserve"> </w:t>
      </w:r>
      <w:r>
        <w:rPr>
          <w:bCs/>
          <w:b/>
        </w:rPr>
        <w:t xml:space="preserve">Indonesia Jakarta</w:t>
      </w:r>
      <w:r>
        <w:t xml:space="preserve"> </w:t>
      </w:r>
      <w:r>
        <w:t xml:space="preserve">depends on new business models that value content over clicks. Many independent outlets are turning to membership models, crowdfunding, or niche subscriptions to maintain independence from political interests. For aspiring and current</w:t>
      </w:r>
    </w:p>
    <w:p>
      <w:pPr>
        <w:pStyle w:val="BodyText"/>
      </w:pPr>
      <w:r>
        <w:t xml:space="preserve">Journalists in this region, this shift requires adapting skill sets to include data journalism, multimedia storytelling, and audience engagement strategies.</w:t>
      </w:r>
    </w:p>
    <w:p>
      <w:pPr>
        <w:pStyle w:val="BodyText"/>
      </w:pPr>
      <w:r>
        <w:t xml:space="preserve">Moreover, mental health support for</w:t>
      </w:r>
    </w:p>
    <w:p>
      <w:pPr>
        <w:pStyle w:val="BodyText"/>
      </w:pPr>
      <w:r>
        <w:t xml:space="preserve">Journalists is becoming a critical discussion point. Harassment online and offline can take a toll on reporters covering sensitive topics in the capital. Supporting the well-being of media practitioners is essential for maintaining a robust press in</w:t>
      </w:r>
    </w:p>
    <w:p>
      <w:pPr>
        <w:pStyle w:val="BodyText"/>
      </w:pPr>
      <w:r>
        <w:t xml:space="preserve">Indonesia Jakarta. Institutional backing from professional associations like the National Press Council (Dewan Pers) is vital in providing legal aid and ethical guidelines.</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Journalist</w:t>
      </w:r>
      <w:r>
        <w:t xml:space="preserve"> </w:t>
      </w:r>
      <w:r>
        <w:t xml:space="preserve">in</w:t>
      </w:r>
      <w:r>
        <w:t xml:space="preserve"> </w:t>
      </w:r>
      <w:r>
        <w:rPr>
          <w:bCs/>
          <w:b/>
        </w:rPr>
        <w:t xml:space="preserve">Indonesia Jakarta</w:t>
      </w:r>
      <w:r>
        <w:t xml:space="preserve"> </w:t>
      </w:r>
      <w:r>
        <w:t xml:space="preserve">reveals a profession at a crossroads. It is characterized by rapid technological change, complex political dynamics, and an urgent need for ethical clarity. The challenges are significant, including misinformation threats and pressures on press freedom. Yet, the potential impact remains profound. A committed</w:t>
      </w:r>
      <w:r>
        <w:t xml:space="preserve"> </w:t>
      </w:r>
      <w:r>
        <w:rPr>
          <w:bCs/>
          <w:b/>
        </w:rPr>
        <w:t xml:space="preserve">Journalist</w:t>
      </w:r>
      <w:r>
        <w:t xml:space="preserve"> </w:t>
      </w:r>
      <w:r>
        <w:t xml:space="preserve">in</w:t>
      </w:r>
      <w:r>
        <w:t xml:space="preserve"> </w:t>
      </w:r>
      <w:r>
        <w:rPr>
          <w:bCs/>
          <w:b/>
        </w:rPr>
        <w:t xml:space="preserve">Indonesia Jakarta</w:t>
      </w:r>
      <w:r>
        <w:t xml:space="preserve"> </w:t>
      </w:r>
      <w:r>
        <w:t xml:space="preserve">can foster dialogue, expose corruption, give voice to the marginalized, and strengthen democratic institutions.</w:t>
      </w:r>
    </w:p>
    <w:p>
      <w:pPr>
        <w:pStyle w:val="BodyText"/>
      </w:pPr>
      <w:r>
        <w:t xml:space="preserve">The essence of journalism here lies in its adaptability and moral compass. It is not merely about reporting what happens but interpreting it for the public good. As digital tools evolve and societal expectations change, the core values of accuracy, fairness, and accountability must remain steadfast. The future of media in</w:t>
      </w:r>
      <w:r>
        <w:t xml:space="preserve"> </w:t>
      </w:r>
      <w:r>
        <w:rPr>
          <w:bCs/>
          <w:b/>
        </w:rPr>
        <w:t xml:space="preserve">Indonesia Jakarta</w:t>
      </w:r>
      <w:r>
        <w:t xml:space="preserve"> </w:t>
      </w:r>
      <w:r>
        <w:t xml:space="preserve">depends on empowering</w:t>
      </w:r>
    </w:p>
    <w:p>
      <w:pPr>
        <w:pStyle w:val="BodyText"/>
      </w:pPr>
      <w:r>
        <w:t xml:space="preserve">Journalists with the resources, protection, and training needed to navigate this complex landscape. Ultimately, journalism is not just about informing the public; it is about empowering citizens to participate fully in their democracy. In the vibrant heart of Indonesia’s capital, this mission continues to be both a challenge and an enduring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Journalist in Indonesia Jakarta</dc:title>
  <dc:creator/>
  <cp:keywords/>
  <dcterms:created xsi:type="dcterms:W3CDTF">2026-07-29T17:34:09Z</dcterms:created>
  <dcterms:modified xsi:type="dcterms:W3CDTF">2026-07-29T17:34:09Z</dcterms:modified>
</cp:coreProperties>
</file>

<file path=docProps/custom.xml><?xml version="1.0" encoding="utf-8"?>
<Properties xmlns="http://schemas.openxmlformats.org/officeDocument/2006/custom-properties" xmlns:vt="http://schemas.openxmlformats.org/officeDocument/2006/docPropsVTypes"/>
</file>