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Milan</w:t>
      </w:r>
    </w:p>
    <w:bookmarkStart w:id="24" w:name="Xdc8c702b54ca5e5536d8807abe08137c3c6251d"/>
    <w:p>
      <w:pPr>
        <w:pStyle w:val="Heading1"/>
      </w:pPr>
      <w:r>
        <w:t xml:space="preserve">The Mirror and the Magenta:</w:t>
      </w:r>
      <w:r>
        <w:br/>
      </w:r>
      <w:r>
        <w:t xml:space="preserve">A Reflection on the Journalist in Italy, Milan</w:t>
      </w:r>
    </w:p>
    <w:p>
      <w:pPr>
        <w:pStyle w:val="FirstParagraph"/>
      </w:pPr>
      <w:r>
        <w:t xml:space="preserve">Milan is a city that never sleeps, but it certainly knows how to whisper its secrets. It is a place where ancient cobblestones meet sleek glass skyscrapers, where the scent of fresh espresso battles with the exhaust of luxury cars and public transport. To stand as a</w:t>
      </w:r>
      <w:r>
        <w:t xml:space="preserve"> </w:t>
      </w:r>
      <w:r>
        <w:rPr>
          <w:bCs/>
          <w:b/>
        </w:rPr>
        <w:t xml:space="preserve">Journalist</w:t>
      </w:r>
      <w:r>
        <w:t xml:space="preserve"> </w:t>
      </w:r>
      <w:r>
        <w:t xml:space="preserve">in this dynamic capital of Lombardy is to occupy a position at the intersection of history, commerce, art, and relentless modernity. This reflection paper explores what it means to practice journalism in Italy’s most cosmopolitan hub, examining the unique pressures, cultural nuances, and profound responsibilities that define the role within this specific geographic and social context.</w:t>
      </w:r>
    </w:p>
    <w:bookmarkStart w:id="20" w:name="X866e3c58e979498f23f98017c979d48c0a4ef54"/>
    <w:p>
      <w:pPr>
        <w:pStyle w:val="Heading2"/>
      </w:pPr>
      <w:r>
        <w:t xml:space="preserve">The Weight of History in a Modern Capital</w:t>
      </w:r>
    </w:p>
    <w:p>
      <w:pPr>
        <w:pStyle w:val="FirstParagraph"/>
      </w:pPr>
      <w:r>
        <w:t xml:space="preserve">Milan is not merely a city; it is an institution. It serves as Italy’s economic engine and its fashion heartbeat. For the</w:t>
      </w:r>
      <w:r>
        <w:t xml:space="preserve"> </w:t>
      </w:r>
      <w:r>
        <w:rPr>
          <w:bCs/>
          <w:b/>
        </w:rPr>
        <w:t xml:space="preserve">Journalist</w:t>
      </w:r>
      <w:r>
        <w:t xml:space="preserve">, reporting from here requires navigating a landscape that is deeply traditional yet fiercely progressive. Unlike Rome, which carries the weight of two thousand years of imperial and papal history on its shoulders, Milan’s identity is forged in industry, design, and finance. However, one cannot ignore that this modernity rests upon a foundation of rich cultural heritage.</w:t>
      </w:r>
    </w:p>
    <w:p>
      <w:pPr>
        <w:pStyle w:val="BodyText"/>
      </w:pPr>
      <w:r>
        <w:t xml:space="preserve">In</w:t>
      </w:r>
      <w:r>
        <w:t xml:space="preserve"> </w:t>
      </w:r>
      <w:r>
        <w:rPr>
          <w:bCs/>
          <w:b/>
        </w:rPr>
        <w:t xml:space="preserve">Italy Milan</w:t>
      </w:r>
      <w:r>
        <w:t xml:space="preserve">, the journalist must be a translator not just of language, but of context. When reporting on the fashion week or the stock exchange at Piazza Affari, one is not simply listing events; one is interpreting global trends through an Italian lens. The reflection here is that the modern journalist in Milan cannot afford to be parochial. They must understand how a decision made in a glass tower near the Duomo affects a artisan workshop in Brera or a family farm in the surrounding Lombardy plains. The dissonance between high finance and local tradition creates a narrative tension that is both challenging and rewarding for any serious reporter.</w:t>
      </w:r>
    </w:p>
    <w:bookmarkEnd w:id="20"/>
    <w:bookmarkStart w:id="21" w:name="Xa445bd840a77fc113420eeaf8a25cb066d87588"/>
    <w:p>
      <w:pPr>
        <w:pStyle w:val="Heading2"/>
      </w:pPr>
      <w:r>
        <w:t xml:space="preserve">The Digital Shift and the Crisis of Trust</w:t>
      </w:r>
    </w:p>
    <w:p>
      <w:pPr>
        <w:pStyle w:val="FirstParagraph"/>
      </w:pPr>
      <w:r>
        <w:t xml:space="preserve">The role of the</w:t>
      </w:r>
      <w:r>
        <w:t xml:space="preserve"> </w:t>
      </w:r>
      <w:r>
        <w:rPr>
          <w:bCs/>
          <w:b/>
        </w:rPr>
        <w:t xml:space="preserve">Journalist</w:t>
      </w:r>
      <w:r>
        <w:t xml:space="preserve"> </w:t>
      </w:r>
      <w:r>
        <w:t xml:space="preserve">has undergone seismic shifts globally, but these changes are particularly acute in</w:t>
      </w:r>
      <w:r>
        <w:t xml:space="preserve"> </w:t>
      </w:r>
      <w:r>
        <w:rPr>
          <w:bCs/>
          <w:b/>
        </w:rPr>
        <w:t xml:space="preserve">Italy Milan</w:t>
      </w:r>
      <w:r>
        <w:t xml:space="preserve">. The city is a hub for digital innovation, hosting tech startups and media conglomerates alike. Here, the pressure to publish instantly often conflicts with the journalistic imperative to verify accurately. In an era of fake news and sensationalism, the Milanese journalist finds themselves acting as a gatekeeper of truth in a sea of noise.</w:t>
      </w:r>
    </w:p>
    <w:p>
      <w:pPr>
        <w:pStyle w:val="BodyText"/>
      </w:pPr>
      <w:r>
        <w:t xml:space="preserve">Moreover, there is a distinct cultural expectation regarding media literacy in Italy. Italians are passionate about politics and social issues. The public debate is vibrant, often heated, and deeply embedded in daily life. For the</w:t>
      </w:r>
      <w:r>
        <w:t xml:space="preserve"> </w:t>
      </w:r>
      <w:r>
        <w:rPr>
          <w:bCs/>
          <w:b/>
        </w:rPr>
        <w:t xml:space="preserve">Journalist</w:t>
      </w:r>
      <w:r>
        <w:t xml:space="preserve">, this means that objectivity is not a passive state but an active discipline. It requires balancing the need to engage with a skeptical audience while maintaining professional distance. In Milan, where business interests are potent and powerful, the journalist must navigate ethical minefields with care. The reflection here is sobering: integrity is more valuable than ever, yet harder to maintain when profit margins drive editorial decisions.</w:t>
      </w:r>
    </w:p>
    <w:bookmarkEnd w:id="21"/>
    <w:bookmarkStart w:id="22" w:name="X5603414cd7dee48f39245c59a6c1b115465b9af"/>
    <w:p>
      <w:pPr>
        <w:pStyle w:val="Heading2"/>
      </w:pPr>
      <w:r>
        <w:t xml:space="preserve">The Human Element: Voices from the Streets</w:t>
      </w:r>
    </w:p>
    <w:p>
      <w:pPr>
        <w:pStyle w:val="FirstParagraph"/>
      </w:pPr>
      <w:r>
        <w:t xml:space="preserve">Beyond the boardrooms and fashion runways lies another Milan—one that exists in its neighborhoods, markets, and social centers. A reflective</w:t>
      </w:r>
      <w:r>
        <w:t xml:space="preserve"> </w:t>
      </w:r>
      <w:r>
        <w:rPr>
          <w:bCs/>
          <w:b/>
        </w:rPr>
        <w:t xml:space="preserve">Journalist</w:t>
      </w:r>
      <w:r>
        <w:t xml:space="preserve"> </w:t>
      </w:r>
      <w:r>
        <w:t xml:space="preserve">looks beyond the gloss to capture these human stories. The influx of immigrants into</w:t>
      </w:r>
      <w:r>
        <w:t xml:space="preserve"> </w:t>
      </w:r>
      <w:r>
        <w:rPr>
          <w:bCs/>
          <w:b/>
        </w:rPr>
        <w:t xml:space="preserve">Italy Milan</w:t>
      </w:r>
      <w:r>
        <w:t xml:space="preserve">, transforming it into a multicultural mosaic, provides endless material for social reporting. How does integration happen? What are the tensions in housing? How do cultural identities merge or clash?</w:t>
      </w:r>
    </w:p>
    <w:p>
      <w:pPr>
        <w:pStyle w:val="BodyText"/>
      </w:pPr>
      <w:r>
        <w:t xml:space="preserve">This aspect of journalism is crucial because it grounds the abstract concepts of economics and policy in human reality. The journalist becomes a witness to transformation. Whether covering the gentrification of Porta Romana or the vibrant street culture of Lambrate, the reporter must listen as much as they speak. This empathy is what distinguishes mere reporting from true journalism. It is about giving voice to those who might otherwise be overlooked by the mainstream media machine that often favors corporate narratives.</w:t>
      </w:r>
    </w:p>
    <w:bookmarkEnd w:id="22"/>
    <w:bookmarkStart w:id="23" w:name="the-responsibility-of-storytelling"/>
    <w:p>
      <w:pPr>
        <w:pStyle w:val="Heading2"/>
      </w:pPr>
      <w:r>
        <w:t xml:space="preserve">The Responsibility of Storytelling</w:t>
      </w:r>
    </w:p>
    <w:p>
      <w:pPr>
        <w:pStyle w:val="FirstParagraph"/>
      </w:pPr>
      <w:r>
        <w:t xml:space="preserve">To conclude, being a</w:t>
      </w:r>
      <w:r>
        <w:t xml:space="preserve"> </w:t>
      </w:r>
      <w:r>
        <w:rPr>
          <w:bCs/>
          <w:b/>
        </w:rPr>
        <w:t xml:space="preserve">Journalist</w:t>
      </w:r>
      <w:r>
        <w:t xml:space="preserve"> </w:t>
      </w:r>
      <w:r>
        <w:t xml:space="preserve">in</w:t>
      </w:r>
      <w:r>
        <w:t xml:space="preserve"> </w:t>
      </w:r>
      <w:r>
        <w:rPr>
          <w:bCs/>
          <w:b/>
        </w:rPr>
        <w:t xml:space="preserve">Italy Milan</w:t>
      </w:r>
      <w:r>
        <w:t xml:space="preserve"> </w:t>
      </w:r>
      <w:r>
        <w:t xml:space="preserve">is a multifaceted endeavor. It demands intellectual rigor to understand complex economic systems, cultural sensitivity to appreciate local traditions, and moral courage to challenge power structures. The city offers an unparalleled laboratory for observing the human condition in the 21st century.</w:t>
      </w:r>
    </w:p>
    <w:p>
      <w:pPr>
        <w:pStyle w:val="BodyText"/>
      </w:pPr>
      <w:r>
        <w:t xml:space="preserve">The reflection concludes with a sense of duty. The stories told here resonate far beyond Milan’s borders. They contribute to the broader discourse on democracy, culture, and progress within Italy and Europe. The journalist must therefore hold themselves to a high standard, recognizing that their work shapes public perception and influences policy. In a city known for its style and substance, the journalist’s ultimate task is to reveal both: the stylish surface of Milan’s global brand and the substantive depth of its societal fabric. This duality defines the craft here, making it one of the most demanding yet intellectually stimulating environments for news professionals.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Italy, Milan</dc:title>
  <dc:creator/>
  <dc:language>en</dc:language>
  <cp:keywords/>
  <dcterms:created xsi:type="dcterms:W3CDTF">2026-07-29T13:19:54Z</dcterms:created>
  <dcterms:modified xsi:type="dcterms:W3CDTF">2026-07-29T13:19:54Z</dcterms:modified>
</cp:coreProperties>
</file>

<file path=docProps/custom.xml><?xml version="1.0" encoding="utf-8"?>
<Properties xmlns="http://schemas.openxmlformats.org/officeDocument/2006/custom-properties" xmlns:vt="http://schemas.openxmlformats.org/officeDocument/2006/docPropsVTypes"/>
</file>