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Journalist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States</w:t>
      </w:r>
      <w:r>
        <w:t xml:space="preserve"> </w:t>
      </w:r>
      <w:r>
        <w:t xml:space="preserve">Chicago</w:t>
      </w:r>
    </w:p>
    <w:bookmarkStart w:id="26" w:name="Xe558e547f5834bf1735cc29b873d3a459b6d27c"/>
    <w:p>
      <w:pPr>
        <w:pStyle w:val="Heading1"/>
      </w:pPr>
      <w:r>
        <w:t xml:space="preserve">The Fourth Estate in the Windy City: A Reflection on the Journalist in United States Chicago</w:t>
      </w:r>
    </w:p>
    <w:bookmarkStart w:id="20" w:name="Xb6e8b6caec0c5c1e36f2d90befccc6a8d65680f"/>
    <w:p>
      <w:pPr>
        <w:pStyle w:val="Heading2"/>
      </w:pPr>
      <w:r>
        <w:t xml:space="preserve">I. Introduction: The Weight of Place and Profession</w:t>
      </w:r>
    </w:p>
    <w:p>
      <w:pPr>
        <w:pStyle w:val="FirstParagraph"/>
      </w:pPr>
      <w:r>
        <w:t xml:space="preserve">To reflect upon the role of a journalist is to grapple with one of democracy’s most volatile yet essential instruments. However, when we anchor this reflection specifically within the context of United States Chicago, the abstract concept of "journalism" transforms into something tangible, gritty, and deeply localized. Chicago is not merely a backdrop; it is an active participant in the narrative crafted by its press corps. The city’s history as a hub of labor movements, political machinery, gang violence during Prohibition, and modern economic disparity creates a unique pressure cooker for those who seek to report the truth within its boundaries.</w:t>
      </w:r>
    </w:p>
    <w:p>
      <w:pPr>
        <w:pStyle w:val="BodyText"/>
      </w:pPr>
      <w:r>
        <w:t xml:space="preserve">This reflection paper seeks to explore the complex identity of the journalist operating in United States Chicago. It examines how the specific socio-political landscape of this midwestern metropolis shapes journalistic ethics, narrative styles, and public trust. By analyzing the interplay between local pride, systemic inequality, and media responsibility, we can better understand what it means to be a journalist in one of America’s most historically significant cities.</w:t>
      </w:r>
    </w:p>
    <w:bookmarkEnd w:id="20"/>
    <w:bookmarkStart w:id="21" w:name="ii.-the-legacy-of-investigative-rigor"/>
    <w:p>
      <w:pPr>
        <w:pStyle w:val="Heading2"/>
      </w:pPr>
      <w:r>
        <w:t xml:space="preserve">II. The Legacy of Investigative Rigor</w:t>
      </w:r>
    </w:p>
    <w:p>
      <w:pPr>
        <w:pStyle w:val="FirstParagraph"/>
      </w:pPr>
      <w:r>
        <w:t xml:space="preserve">The reputation of the journalist in the United States is often tied to the ideals established by papers like the Chicago Tribune or, more famously, the Chicago Sun-Times and Chicago Reader. These institutions have a long lineage of holding power to account. To reflect on being a journalist here is to acknowledge this heavy legacy. In United States Chicago, journalism has traditionally been seen as a public service aimed at exposing corruption in City Hall and challenging entrenched political machines.</w:t>
      </w:r>
    </w:p>
    <w:p>
      <w:pPr>
        <w:pStyle w:val="BodyText"/>
      </w:pPr>
      <w:r>
        <w:t xml:space="preserve">The city’s history provides ample material for investigative journalists, but it also presents distinct challenges. The "Chicago Machine" was once synonymous with graft and influence-peddling. Modern journalists must navigate a web of complex relationships between developers, politicians, and community leaders that are often less transparent than the overt corruption of the past. Consequently, the contemporary journalist in United States Chicago must be not only a reporter but also a data analyst and a forensic accountant. The skill set required has evolved from simple observation to deep structural interrogation.</w:t>
      </w:r>
    </w:p>
    <w:bookmarkEnd w:id="21"/>
    <w:bookmarkStart w:id="22" w:name="X4fec69a44ab0893533c60b7d33a0c6cd20922f4"/>
    <w:p>
      <w:pPr>
        <w:pStyle w:val="Heading2"/>
      </w:pPr>
      <w:r>
        <w:t xml:space="preserve">III. Representation and Voice: Who Tells the Story?</w:t>
      </w:r>
    </w:p>
    <w:p>
      <w:pPr>
        <w:pStyle w:val="FirstParagraph"/>
      </w:pPr>
      <w:r>
        <w:t xml:space="preserve">A critical aspect of reflecting on the journalist in this context involves asking who is telling these stories. Chicago is a city of distinct neighborhoods, each with its own cultural identity, economic reality, and historical trauma. From the South Side’s vibrant African American culture to the immigrant communities on the Northwest Side, the city is a mosaic of experiences.</w:t>
      </w:r>
    </w:p>
    <w:p>
      <w:pPr>
        <w:pStyle w:val="BodyText"/>
      </w:pPr>
      <w:r>
        <w:t xml:space="preserve">Historically, mainstream journalism in United States Chicago has been criticized for focusing disproportionately on downtown developments (the Loop) and wealthy enclaves while neglecting or misrepresenting marginalized communities. The modern journalist faces an ethical imperative to diversify both their newsroom staff and their sourcing methods. A journalist who does not engage with the South Side as deeply as they do the Gold Coast is failing in their duty to provide a complete picture of United States Chicago.</w:t>
      </w:r>
    </w:p>
    <w:p>
      <w:pPr>
        <w:pStyle w:val="BodyText"/>
      </w:pPr>
      <w:r>
        <w:t xml:space="preserve">This reflection highlights the tension between objectivity and empathy. In communities that have historically been exploited or ignored, "objective" reporting can sometimes feel like indifference. Therefore, the journalist in United States Chicago must strive for a journalism of engagement—listening to voices that are often drowned out by noise and political posturing. This requires building long-term trust with sources who may be rightfully skeptical of outside institutions.</w:t>
      </w:r>
    </w:p>
    <w:bookmarkEnd w:id="22"/>
    <w:bookmarkStart w:id="23" w:name="X72020e1a37759d6279ab397359ef1f5f0f1cff6"/>
    <w:p>
      <w:pPr>
        <w:pStyle w:val="Heading2"/>
      </w:pPr>
      <w:r>
        <w:t xml:space="preserve">IV. Economic Pressures and Digital Disruption</w:t>
      </w:r>
    </w:p>
    <w:p>
      <w:pPr>
        <w:pStyle w:val="FirstParagraph"/>
      </w:pPr>
      <w:r>
        <w:t xml:space="preserve">No discussion about the journalist in the 21st century is complete without addressing economic survival, and United States Chicago is no exception. The collapse of traditional advertising revenue has forced local news organizations to downsize, merge, or shift entirely to digital-first models. For the journalist in United States Chicago, this means doing more with less.</w:t>
      </w:r>
    </w:p>
    <w:p>
      <w:pPr>
        <w:pStyle w:val="BodyText"/>
      </w:pPr>
      <w:r>
        <w:t xml:space="preserve">The erosion of local newsrooms has created "news deserts" within the city itself. Suburbs and even specific neighborhoods within Chicago proper now lack consistent beat coverage. This fragmentation places a higher burden on individual journalists to cover broader beats while maintaining depth in specialized areas like housing policy, education, or public safety. The journalist must become a multi-hyphenate professional: writer, videographer, social media manager, and community organizer.</w:t>
      </w:r>
    </w:p>
    <w:p>
      <w:pPr>
        <w:pStyle w:val="BodyText"/>
      </w:pPr>
      <w:r>
        <w:t xml:space="preserve">Furthermore, the rise of digital platforms has accelerated the spread of misinformation. In United States Chicago’s polarized political environment—characterized by debates over policing rights to protest and educational funding—journalists must work harder than ever to verify facts before publication. The speed at which news travels in the digital age conflicts with the journalistic need for accuracy, a tension that is particularly acute in crisis situations such as natural disasters or civil unrest.</w:t>
      </w:r>
    </w:p>
    <w:bookmarkEnd w:id="23"/>
    <w:bookmarkStart w:id="24" w:name="v.-community-impact-and-trust-building"/>
    <w:p>
      <w:pPr>
        <w:pStyle w:val="Heading2"/>
      </w:pPr>
      <w:r>
        <w:t xml:space="preserve">V. Community Impact and Trust Building</w:t>
      </w:r>
    </w:p>
    <w:p>
      <w:pPr>
        <w:pStyle w:val="FirstParagraph"/>
      </w:pPr>
      <w:r>
        <w:t xml:space="preserve">The relationship between the journalist and the public is reciprocal. In United States Chicago, trust in media fluctuates wildly depending on demographic lines and political affiliation. A journalist who reports accurately but without cultural competence risks being dismissed as an outsider or a tool of elite interests.</w:t>
      </w:r>
    </w:p>
    <w:p>
      <w:pPr>
        <w:pStyle w:val="BodyText"/>
      </w:pPr>
      <w:r>
        <w:t xml:space="preserve">Reflecting on this dynamic suggests that success for a journalist in United States Chicago depends heavily on perceived authenticity. Local journalists are often held to higher standards than national correspondents because they live among the people they cover. Their presence at community board meetings, high school football games, and local festivals is not just about gathering leads; it is about demonstrating commitment to the city.</w:t>
      </w:r>
    </w:p>
    <w:p>
      <w:pPr>
        <w:pStyle w:val="BodyText"/>
      </w:pPr>
      <w:r>
        <w:t xml:space="preserve">This commitment fosters accountability in two directions. Not only does the journalist hold officials accountable, but by being embedded in the community structure, they become more accountable to their readers. This mutual accountability strengthens democracy and ensures that journalism remains a relevant service rather than a relic of industrial-era mass media.</w:t>
      </w:r>
    </w:p>
    <w:bookmarkEnd w:id="24"/>
    <w:bookmarkStart w:id="25" w:name="vi.-conclusion-the-enduring-relevance"/>
    <w:p>
      <w:pPr>
        <w:pStyle w:val="Heading2"/>
      </w:pPr>
      <w:r>
        <w:t xml:space="preserve">VI. Conclusion: The Enduring Relevance</w:t>
      </w:r>
    </w:p>
    <w:p>
      <w:pPr>
        <w:pStyle w:val="FirstParagraph"/>
      </w:pPr>
      <w:r>
        <w:t xml:space="preserve">In conclusion, reflecting on the role of the journalist in United States Chicago reveals a profession at a crossroads but still vital to civic life. The unique characteristics of Chicago—a city defined by its contradictions, its resilience, and its diversity—demand journalism that is equally nuanced and robust.</w:t>
      </w:r>
    </w:p>
    <w:p>
      <w:pPr>
        <w:pStyle w:val="BodyText"/>
      </w:pPr>
      <w:r>
        <w:t xml:space="preserve">The journalist in this context must be an investigator unafraid of powerful interests, a storyteller capable of bridging cultural divides, an economic survivor adapting to digital realities, and a community member committed to long-term engagement. Despite the challenges posed by declining revenues and changing media landscapes, the need for reliable information is greater than ever.</w:t>
      </w:r>
    </w:p>
    <w:p>
      <w:pPr>
        <w:pStyle w:val="BodyText"/>
      </w:pPr>
      <w:r>
        <w:t xml:space="preserve">As we look toward the future of journalism in United States Chicago, it is clear that the profession must evolve while retaining its core values: truth-seeking, fairness, and public service. The journalist remains a crucial anchor in the storm of information overload, providing clarity and context to one of America’s most dynamic urban centers. Ultimately, a strong press is not just reflective of a healthy society; it is fundamental to creating one.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Journalist in the Context of United States Chicago</dc:title>
  <dc:creator/>
  <dc:language>en</dc:language>
  <cp:keywords/>
  <dcterms:created xsi:type="dcterms:W3CDTF">2026-07-30T05:56:10Z</dcterms:created>
  <dcterms:modified xsi:type="dcterms:W3CDTF">2026-07-30T05:56:10Z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