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Venezuela</w:t>
      </w:r>
      <w:r>
        <w:t xml:space="preserve"> </w:t>
      </w:r>
      <w:r>
        <w:t xml:space="preserve">Caracas</w:t>
      </w:r>
    </w:p>
    <w:bookmarkStart w:id="52" w:name="X288ce835b70f2a5d3932b84ae002ba95f782e0b"/>
    <w:p>
      <w:pPr>
        <w:pStyle w:val="Heading1"/>
      </w:pPr>
      <w:r>
        <w:t xml:space="preserve">The Weight of Truth: A Reflection on the Journalist in Venezuela Caracas</w:t>
      </w:r>
    </w:p>
    <w:p>
      <w:pPr>
        <w:pStyle w:val="FirstParagraph"/>
      </w:pPr>
      <w:r>
        <w:t xml:space="preserve">In an era where information is both a commodity and a weapon, the figure of the journalist has undergone a profound transformation. Nowhere is this metamorphosis more starkly illustrated than in</w:t>
      </w:r>
      <w:r>
        <w:t xml:space="preserve"> </w:t>
      </w:r>
      <w:r>
        <w:rPr>
          <w:bCs/>
          <w:b/>
        </w:rPr>
        <w:t xml:space="preserve">Venezuela Caracas</w:t>
      </w:r>
      <w:r>
        <w:t xml:space="preserve">. To understand the role of journalism here is to understand survival, resilience, and the relentless pursuit of truth against overwhelming odds. This reflection seeks to explore how being a</w:t>
      </w:r>
      <w:r>
        <w:t xml:space="preserve"> </w:t>
      </w:r>
      <w:r>
        <w:rPr>
          <w:bCs/>
          <w:b/>
        </w:rPr>
        <w:t xml:space="preserve">Journalist</w:t>
      </w:r>
      <w:r>
        <w:t xml:space="preserve"> </w:t>
      </w:r>
      <w:r>
        <w:t xml:space="preserve">in such a volatile environment challenges every conventional definition of media ethics and safety, creating a landscape where reporting becomes an act of courage rather than merely a profession.</w:t>
      </w:r>
    </w:p>
    <w:bookmarkStart w:id="22" w:name="the-erosion-of-institutional-trust"/>
    <w:p>
      <w:pPr>
        <w:pStyle w:val="Heading2"/>
      </w:pPr>
      <w:r>
        <w:t xml:space="preserve">The Erosion of Institutional Trust</w:t>
      </w:r>
    </w:p>
    <w:p>
      <w:pPr>
        <w:pStyle w:val="FirstParagraph"/>
      </w:pPr>
      <w:r>
        <w:t xml:space="preserve">The primary challenge facing the</w:t>
      </w:r>
      <w:r>
        <w:t xml:space="preserve"> </w:t>
      </w:r>
      <w:r>
        <w:rPr>
          <w:bCs/>
          <w:b/>
        </w:rPr>
        <w:t xml:space="preserve">J</w:t>
      </w:r>
      <w:r>
        <w:rPr>
          <w:iCs/>
          <w:i/>
          <w:bCs/>
          <w:b/>
        </w:rPr>
        <w:t xml:space="preserve">ournalist</w:t>
      </w:r>
      <w:r>
        <w:t xml:space="preserve"> </w:t>
      </w:r>
      <w:r>
        <w:t xml:space="preserve">in</w:t>
      </w:r>
      <w:r>
        <w:t xml:space="preserve"> </w:t>
      </w:r>
      <w:r>
        <w:rPr>
          <w:bCs/>
          <w:b/>
        </w:rPr>
        <w:t xml:space="preserve">Venezuela Caracas</w:t>
      </w:r>
      <w:bookmarkStart w:id="20" w:name="ref1"/>
      <w:bookmarkEnd w:id="20"/>
      <w:r>
        <w:t xml:space="preserve">[^1] is not merely physical danger, but the systemic dismantling of institutional credibility. For decades, journalism served as the "Fourth Estate," a watchdog meant to hold power accountable. However, in</w:t>
      </w:r>
      <w:r>
        <w:t xml:space="preserve"> </w:t>
      </w:r>
      <w:r>
        <w:rPr>
          <w:bCs/>
          <w:b/>
        </w:rPr>
        <w:t xml:space="preserve">Venezuela Caracas</w:t>
      </w:r>
      <w:r>
        <w:t xml:space="preserve">, this role has been inverted. The state apparatus has systematically co-opted traditional media outlets or silenced them entirely through regulatory pressure and legal persecution.</w:t>
      </w:r>
    </w:p>
    <w:p>
      <w:pPr>
        <w:pStyle w:val="BodyText"/>
      </w:pPr>
      <w:r>
        <w:t xml:space="preserve">This creates a paradoxical situation for the independent</w:t>
      </w:r>
    </w:p>
    <w:p>
      <w:pPr>
        <w:pStyle w:val="BodyText"/>
      </w:pPr>
      <w:r>
        <w:t xml:space="preserve">Journalist. The audience is left navigating a fog of propaganda, where official narratives contradict lived reality. Consequently, the</w:t>
      </w:r>
      <w:r>
        <w:t xml:space="preserve"> </w:t>
      </w:r>
      <w:r>
        <w:rPr>
          <w:bCs/>
          <w:b/>
        </w:rPr>
        <w:t xml:space="preserve">J</w:t>
      </w:r>
      <w:r>
        <w:rPr>
          <w:iCs/>
          <w:i/>
          <w:bCs/>
          <w:b/>
        </w:rPr>
        <w:t xml:space="preserve">ournalist</w:t>
      </w:r>
      <w:bookmarkStart w:id="21" w:name="ref2"/>
      <w:bookmarkEnd w:id="21"/>
      <w:r>
        <w:t xml:space="preserve">[^2] who dares to report on the shortages of food and medicine, or the political repression in the streets of Caracas, is often labeled a traitor. This label carries immense social and legal weight. The reflection here is somber: when truth becomes dissent, the</w:t>
      </w:r>
    </w:p>
    <w:p>
      <w:pPr>
        <w:pStyle w:val="BodyText"/>
      </w:pPr>
      <w:r>
        <w:t xml:space="preserve">Journalist ceases to be a neutral observer and becomes a participant in political struggle simply by documenting facts.</w:t>
      </w:r>
    </w:p>
    <w:bookmarkEnd w:id="22"/>
    <w:bookmarkStart w:id="25" w:name="Xc3b4c37262f9e15fefcd1073435c389c56d6f93"/>
    <w:p>
      <w:pPr>
        <w:pStyle w:val="Heading2"/>
      </w:pPr>
      <w:r>
        <w:t xml:space="preserve">The Physical Reality of Reporting in Caracas</w:t>
      </w:r>
    </w:p>
    <w:p>
      <w:pPr>
        <w:pStyle w:val="FirstParagraph"/>
      </w:pPr>
      <w:r>
        <w:t xml:space="preserve">To write about journalism without acknowledging the physical reality of</w:t>
      </w:r>
      <w:r>
        <w:t xml:space="preserve"> </w:t>
      </w:r>
      <w:r>
        <w:rPr>
          <w:bCs/>
          <w:b/>
        </w:rPr>
        <w:t xml:space="preserve">Venezuela Caracas</w:t>
      </w:r>
      <w:bookmarkStart w:id="23" w:name="ref3"/>
      <w:bookmarkEnd w:id="23"/>
      <w:r>
        <w:t xml:space="preserve">[^3] is to ignore the most pressing aspect of the modern</w:t>
      </w:r>
      <w:r>
        <w:t xml:space="preserve"> </w:t>
      </w:r>
      <w:r>
        <w:rPr>
          <w:bCs/>
          <w:b/>
        </w:rPr>
        <w:t xml:space="preserve">J</w:t>
      </w:r>
      <w:r>
        <w:rPr>
          <w:iCs/>
          <w:i/>
          <w:bCs/>
          <w:b/>
        </w:rPr>
        <w:t xml:space="preserve">ournalist's</w:t>
      </w:r>
      <w:r>
        <w:t xml:space="preserve"> </w:t>
      </w:r>
      <w:r>
        <w:t xml:space="preserve">existence. The capital city has become a theater of conflict, not just in terms of policy, but in tangible street-level violence. For the</w:t>
      </w:r>
    </w:p>
    <w:p>
      <w:pPr>
        <w:pStyle w:val="BodyText"/>
      </w:pPr>
      <w:r>
        <w:t xml:space="preserve">J</w:t>
      </w:r>
    </w:p>
    <w:p>
      <w:pPr>
        <w:pStyle w:val="BodyText"/>
      </w:pPr>
      <w:r>
        <w:t xml:space="preserve">ournalist, the commute from home to the newsroom—or from one press conference to another—can be fraught with peril.</w:t>
      </w:r>
    </w:p>
    <w:p>
      <w:pPr>
        <w:pStyle w:val="BodyText"/>
      </w:pPr>
      <w:r>
        <w:t xml:space="preserve">Reports of arbitrary detention, surveillance by state security forces (SEBIN), and harassment are commonplace. The infrastructure crisis in</w:t>
      </w:r>
      <w:r>
        <w:t xml:space="preserve"> </w:t>
      </w:r>
      <w:r>
        <w:rPr>
          <w:bCs/>
          <w:b/>
        </w:rPr>
        <w:t xml:space="preserve">Venezuela Caracas</w:t>
      </w:r>
      <w:bookmarkStart w:id="24" w:name="ref4"/>
      <w:bookmarkEnd w:id="24"/>
      <w:r>
        <w:t xml:space="preserve">[^4] adds another layer of difficulty; without reliable electricity or internet, gathering and transmitting information requires logistical ingenuity that goes far beyond standard journalistic training. The</w:t>
      </w:r>
    </w:p>
    <w:p>
      <w:pPr>
        <w:pStyle w:val="BodyText"/>
      </w:pPr>
      <w:r>
        <w:t xml:space="preserve">J</w:t>
      </w:r>
    </w:p>
    <w:p>
      <w:pPr>
        <w:pStyle w:val="BodyText"/>
      </w:pPr>
      <w:r>
        <w:t xml:space="preserve">ournalist must often rely on encrypted messaging apps to communicate sources safely, knowing that a single digital slip could result in imprisonment. This constant state of vigilance erodes mental health, yet the duty to inform remains the driving force.</w:t>
      </w:r>
    </w:p>
    <w:bookmarkEnd w:id="25"/>
    <w:bookmarkStart w:id="29" w:name="Xe851cdeeb708e88631ff6b5b1cfe2ded43874ca"/>
    <w:p>
      <w:pPr>
        <w:pStyle w:val="Heading2"/>
      </w:pPr>
      <w:r>
        <w:t xml:space="preserve">The Shift to Digital and Borderless Media</w:t>
      </w:r>
    </w:p>
    <w:p>
      <w:pPr>
        <w:pStyle w:val="FirstParagraph"/>
      </w:pPr>
      <w:r>
        <w:t xml:space="preserve">In response to censorship within</w:t>
      </w:r>
      <w:r>
        <w:t xml:space="preserve"> </w:t>
      </w:r>
      <w:r>
        <w:rPr>
          <w:bCs/>
          <w:b/>
        </w:rPr>
        <w:t xml:space="preserve">Venezuela Caracas</w:t>
      </w:r>
      <w:bookmarkStart w:id="26" w:name="ref5"/>
      <w:bookmarkEnd w:id="26"/>
      <w:r>
        <w:t xml:space="preserve">[^5], many</w:t>
      </w:r>
    </w:p>
    <w:p>
      <w:pPr>
        <w:pStyle w:val="BodyText"/>
      </w:pPr>
      <w:r>
        <w:t xml:space="preserve">J</w:t>
      </w:r>
      <w:r>
        <w:rPr>
          <w:iCs/>
          <w:i/>
        </w:rPr>
        <w:t xml:space="preserve">ournalists</w:t>
      </w:r>
      <w:r>
        <w:t xml:space="preserve"> </w:t>
      </w:r>
      <w:r>
        <w:t xml:space="preserve">have turned to digital platforms and international broadcasting. This shift has redefined the audience. The local reader is no longer the only consumer; the global community is also a witness. For the</w:t>
      </w:r>
    </w:p>
    <w:p>
      <w:pPr>
        <w:pStyle w:val="BodyText"/>
      </w:pPr>
      <w:r>
        <w:t xml:space="preserve">J</w:t>
      </w:r>
    </w:p>
    <w:p>
      <w:pPr>
        <w:pStyle w:val="BodyText"/>
      </w:pPr>
      <w:r>
        <w:t xml:space="preserve">ournalist, this means their work transcends national borders, bringing visibility to crises that might otherwise be ignored.</w:t>
      </w:r>
    </w:p>
    <w:p>
      <w:pPr>
        <w:pStyle w:val="BodyText"/>
      </w:pPr>
      <w:r>
        <w:t xml:space="preserve">However, this digital exodus comes with its own costs. Many experienced journalists have fled</w:t>
      </w:r>
      <w:r>
        <w:t xml:space="preserve"> </w:t>
      </w:r>
      <w:r>
        <w:rPr>
          <w:bCs/>
          <w:b/>
        </w:rPr>
        <w:t xml:space="preserve">Venezuela Caracas</w:t>
      </w:r>
      <w:bookmarkStart w:id="27" w:name="ref6"/>
      <w:bookmarkEnd w:id="27"/>
      <w:r>
        <w:t xml:space="preserve">[^6], leading to a "brain drain" that weakens local media capacity. Those who remain operate under the shadow of exile, constantly worried about family members left behind. The reflection here touches on the theme of sacrifice: the</w:t>
      </w:r>
    </w:p>
    <w:p>
      <w:pPr>
        <w:pStyle w:val="BodyText"/>
      </w:pPr>
      <w:r>
        <w:t xml:space="preserve">J</w:t>
      </w:r>
    </w:p>
    <w:p>
      <w:pPr>
        <w:pStyle w:val="BodyText"/>
      </w:pPr>
      <w:r>
        <w:t xml:space="preserve">ournalist in</w:t>
      </w:r>
      <w:r>
        <w:t xml:space="preserve"> </w:t>
      </w:r>
      <w:r>
        <w:rPr>
          <w:bCs/>
          <w:b/>
        </w:rPr>
        <w:t xml:space="preserve">Venezuela Caracas</w:t>
      </w:r>
      <w:bookmarkStart w:id="28" w:name="ref7"/>
      <w:bookmarkEnd w:id="28"/>
      <w:r>
        <w:t xml:space="preserve">[^7] often sacrifices personal safety, career stability, and familial proximity for the sake of accountability. This is not a choice made lightly, but one dictated by an ethical imperative that refuses to let silence prevail.</w:t>
      </w:r>
    </w:p>
    <w:bookmarkEnd w:id="29"/>
    <w:bookmarkStart w:id="35" w:name="X10b77fbf8af2e8375157584eb4655e0dcd9d4d6"/>
    <w:p>
      <w:pPr>
        <w:pStyle w:val="Heading2"/>
      </w:pPr>
      <w:r>
        <w:t xml:space="preserve">The Human Element: Empathy and Objectivity</w:t>
      </w:r>
    </w:p>
    <w:p>
      <w:pPr>
        <w:pStyle w:val="FirstParagraph"/>
      </w:pPr>
      <w:r>
        <w:t xml:space="preserve">A critical reflection on the</w:t>
      </w:r>
    </w:p>
    <w:p>
      <w:pPr>
        <w:pStyle w:val="BodyText"/>
      </w:pPr>
      <w:r>
        <w:t xml:space="preserve">J</w:t>
      </w:r>
    </w:p>
    <w:p>
      <w:pPr>
        <w:pStyle w:val="BodyText"/>
      </w:pPr>
      <w:r>
        <w:t xml:space="preserve">ournalist</w:t>
      </w:r>
      <w:bookmarkStart w:id="30" w:name="ref8"/>
      <w:bookmarkEnd w:id="30"/>
      <w:r>
        <w:t xml:space="preserve">[^8] in this context must address the blurred line between objectivity and empathy. In</w:t>
      </w:r>
      <w:r>
        <w:t xml:space="preserve"> </w:t>
      </w:r>
      <w:r>
        <w:rPr>
          <w:bCs/>
          <w:b/>
        </w:rPr>
        <w:t xml:space="preserve">Venezuela Caracas</w:t>
      </w:r>
      <w:bookmarkStart w:id="31" w:name="ref9"/>
      <w:bookmarkEnd w:id="31"/>
      <w:r>
        <w:t xml:space="preserve">[^9], where every citizen suffers from economic hardship or political fear, can a journalist remain truly detached? Many argue that neutrality in the face of human rights abuses is itself a form of complicity. Therefore, the modern</w:t>
      </w:r>
    </w:p>
    <w:p>
      <w:pPr>
        <w:pStyle w:val="BodyText"/>
      </w:pPr>
      <w:r>
        <w:t xml:space="preserve">J</w:t>
      </w:r>
    </w:p>
    <w:p>
      <w:pPr>
        <w:pStyle w:val="BodyText"/>
      </w:pPr>
      <w:r>
        <w:t xml:space="preserve">ournalist</w:t>
      </w:r>
      <w:bookmarkStart w:id="32" w:name="ref10"/>
      <w:bookmarkEnd w:id="32"/>
      <w:r>
        <w:t xml:space="preserve">[^10] in this region often adopts a stance of "compassionate reporting," highlighting the human stories behind the statistics.</w:t>
      </w:r>
    </w:p>
    <w:p>
      <w:pPr>
        <w:pStyle w:val="BodyText"/>
      </w:pPr>
      <w:r>
        <w:t xml:space="preserve">This approach resonates deeply with audiences in</w:t>
      </w:r>
      <w:r>
        <w:t xml:space="preserve"> </w:t>
      </w:r>
      <w:r>
        <w:rPr>
          <w:bCs/>
          <w:b/>
        </w:rPr>
        <w:t xml:space="preserve">Venezuela Caracas</w:t>
      </w:r>
      <w:bookmarkStart w:id="33" w:name="ref11"/>
      <w:bookmarkEnd w:id="33"/>
      <w:r>
        <w:t xml:space="preserve">[^11] who are tired of abstract political debates and crave narratives that validate their daily struggles. The</w:t>
      </w:r>
    </w:p>
    <w:p>
      <w:pPr>
        <w:pStyle w:val="BodyText"/>
      </w:pPr>
      <w:r>
        <w:t xml:space="preserve">J</w:t>
      </w:r>
    </w:p>
    <w:p>
      <w:pPr>
        <w:pStyle w:val="BodyText"/>
      </w:pPr>
      <w:r>
        <w:t xml:space="preserve">ournalist</w:t>
      </w:r>
      <w:bookmarkStart w:id="34" w:name="ref12"/>
      <w:bookmarkEnd w:id="34"/>
      <w:r>
        <w:t xml:space="preserve">[^12] becomes a storyteller, giving voice to the marginalized. This human-centric focus is perhaps the most valuable contribution journalism can make in a crisis-torn nation. It restores dignity to those who feel invisible and provides a mirror in which society can see its own fractures.</w:t>
      </w:r>
    </w:p>
    <w:bookmarkEnd w:id="35"/>
    <w:bookmarkStart w:id="51" w:name="conclusion-the-enduring-light"/>
    <w:p>
      <w:pPr>
        <w:pStyle w:val="Heading2"/>
      </w:pPr>
      <w:r>
        <w:t xml:space="preserve">Conclusion: The Enduring Light</w:t>
      </w:r>
    </w:p>
    <w:p>
      <w:pPr>
        <w:pStyle w:val="FirstParagraph"/>
      </w:pPr>
      <w:r>
        <w:t xml:space="preserve">In conclusion, the role of the</w:t>
      </w:r>
    </w:p>
    <w:p>
      <w:pPr>
        <w:pStyle w:val="BodyText"/>
      </w:pPr>
      <w:r>
        <w:t xml:space="preserve">J</w:t>
      </w:r>
    </w:p>
    <w:p>
      <w:pPr>
        <w:pStyle w:val="BodyText"/>
      </w:pPr>
      <w:r>
        <w:t xml:space="preserve">ournalist</w:t>
      </w:r>
      <w:bookmarkStart w:id="36" w:name="ref13"/>
      <w:bookmarkEnd w:id="36"/>
      <w:r>
        <w:t xml:space="preserve">[^13] in</w:t>
      </w:r>
      <w:r>
        <w:t xml:space="preserve"> </w:t>
      </w:r>
      <w:r>
        <w:rPr>
          <w:bCs/>
          <w:b/>
        </w:rPr>
        <w:t xml:space="preserve">Venezuela Caracas</w:t>
      </w:r>
      <w:bookmarkStart w:id="37" w:name="ref14"/>
      <w:bookmarkEnd w:id="37"/>
      <w:r>
        <w:t xml:space="preserve">[^14] is one of the most precarious and vital professions in the world today. It is a role defined by contradiction: speaking loudly while fearing silence, seeking truth while facing distortion, and connecting globally while rooted in local suffering. Despite the threats, censorship, and economic collapse that characterize life in</w:t>
      </w:r>
      <w:r>
        <w:t xml:space="preserve"> </w:t>
      </w:r>
      <w:r>
        <w:rPr>
          <w:bCs/>
          <w:b/>
        </w:rPr>
        <w:t xml:space="preserve">Venezuela Caracas</w:t>
      </w:r>
      <w:bookmarkStart w:id="38" w:name="ref15"/>
      <w:bookmarkEnd w:id="38"/>
      <w:r>
        <w:t xml:space="preserve">[^15], the</w:t>
      </w:r>
    </w:p>
    <w:p>
      <w:pPr>
        <w:pStyle w:val="BodyText"/>
      </w:pPr>
      <w:r>
        <w:t xml:space="preserve">J</w:t>
      </w:r>
    </w:p>
    <w:p>
      <w:pPr>
        <w:pStyle w:val="BodyText"/>
      </w:pPr>
      <w:r>
        <w:t xml:space="preserve">ournalist</w:t>
      </w:r>
      <w:bookmarkStart w:id="39" w:name="ref16"/>
      <w:bookmarkEnd w:id="39"/>
      <w:r>
        <w:t xml:space="preserve">[^16] persists.</w:t>
      </w:r>
    </w:p>
    <w:p>
      <w:pPr>
        <w:pStyle w:val="BodyText"/>
      </w:pPr>
      <w:r>
        <w:t xml:space="preserve">This persistence is not just a professional duty but a moral stance. It asserts that even in the darkest hours, light can be found through words. For students of media, citizens of</w:t>
      </w:r>
      <w:r>
        <w:t xml:space="preserve"> </w:t>
      </w:r>
      <w:r>
        <w:rPr>
          <w:bCs/>
          <w:b/>
        </w:rPr>
        <w:t xml:space="preserve">Venezuela Caracas</w:t>
      </w:r>
      <w:bookmarkStart w:id="40" w:name="ref17"/>
      <w:bookmarkEnd w:id="40"/>
      <w:r>
        <w:t xml:space="preserve">[^17], and observers worldwide, understanding the</w:t>
      </w:r>
    </w:p>
    <w:p>
      <w:pPr>
        <w:pStyle w:val="BodyText"/>
      </w:pPr>
      <w:r>
        <w:t xml:space="preserve">J</w:t>
      </w:r>
    </w:p>
    <w:p>
      <w:pPr>
        <w:pStyle w:val="BodyText"/>
      </w:pPr>
      <w:r>
        <w:t xml:space="preserve">ournalist</w:t>
      </w:r>
      <w:bookmarkStart w:id="41" w:name="ref18"/>
      <w:bookmarkEnd w:id="41"/>
      <w:r>
        <w:t xml:space="preserve">[^18] in this context is essential. We must recognize that behind every headline, there is a person risking everything to ensure that history is recorded accurately. The</w:t>
      </w:r>
    </w:p>
    <w:p>
      <w:pPr>
        <w:pStyle w:val="BodyText"/>
      </w:pPr>
      <w:r>
        <w:t xml:space="preserve">J</w:t>
      </w:r>
    </w:p>
    <w:p>
      <w:pPr>
        <w:pStyle w:val="BodyText"/>
      </w:pPr>
      <w:r>
        <w:t xml:space="preserve">ournalist</w:t>
      </w:r>
      <w:bookmarkStart w:id="42" w:name="ref19"/>
      <w:bookmarkEnd w:id="42"/>
      <w:r>
        <w:t xml:space="preserve">[^19] in</w:t>
      </w:r>
      <w:r>
        <w:t xml:space="preserve"> </w:t>
      </w:r>
      <w:r>
        <w:rPr>
          <w:bCs/>
          <w:b/>
        </w:rPr>
        <w:t xml:space="preserve">Venezuela Caracas</w:t>
      </w:r>
      <w:bookmarkStart w:id="43" w:name="ref20"/>
      <w:bookmarkEnd w:id="43"/>
      <w:r>
        <w:t xml:space="preserve">[^20] is a testament to the resilience of the human spirit and the indispensable value of a free press.</w:t>
      </w:r>
    </w:p>
    <w:p>
      <w:r>
        <w:pict>
          <v:rect style="width:0;height:1.5pt" o:hralign="center" o:hrstd="t" o:hr="t"/>
        </w:pict>
      </w:r>
    </w:p>
    <w:bookmarkStart w:id="50" w:name="references"/>
    <w:p>
      <w:pPr>
        <w:pStyle w:val="Heading3"/>
      </w:pPr>
      <w:r>
        <w:t xml:space="preserve">References</w:t>
      </w:r>
    </w:p>
    <w:p>
      <w:pPr>
        <w:numPr>
          <w:ilvl w:val="0"/>
          <w:numId w:val="1001"/>
        </w:numPr>
        <w:pStyle w:val="Compact"/>
      </w:pPr>
      <w:bookmarkStart w:id="44" w:name="fn1"/>
      <w:r>
        <w:t xml:space="preserve">Global Press Freedom Index Reports on Latin America (2020-2023).</w:t>
      </w:r>
      <w:bookmarkEnd w:id="44"/>
    </w:p>
    <w:p>
      <w:pPr>
        <w:numPr>
          <w:ilvl w:val="0"/>
          <w:numId w:val="1001"/>
        </w:numPr>
        <w:pStyle w:val="Compact"/>
      </w:pPr>
      <w:bookmarkStart w:id="45" w:name="fn2"/>
      <w:r>
        <w:t xml:space="preserve">Committee to Protect Journalists (CPJ) Annual Reports regarding Venezuela.</w:t>
      </w:r>
      <w:bookmarkEnd w:id="45"/>
    </w:p>
    <w:p>
      <w:pPr>
        <w:numPr>
          <w:ilvl w:val="0"/>
          <w:numId w:val="1001"/>
        </w:numPr>
        <w:pStyle w:val="Compact"/>
      </w:pPr>
      <w:bookmarkStart w:id="46" w:name="fn3"/>
      <w:r>
        <w:t xml:space="preserve">Situational Analysis of Urban Violence in Caracas, UNDP.</w:t>
      </w:r>
      <w:bookmarkEnd w:id="46"/>
    </w:p>
    <w:p>
      <w:pPr>
        <w:numPr>
          <w:ilvl w:val="0"/>
          <w:numId w:val="1001"/>
        </w:numPr>
        <w:pStyle w:val="Compact"/>
      </w:pPr>
      <w:bookmarkStart w:id="47" w:name="fn4"/>
      <w:r>
        <w:t xml:space="preserve">Infrastructure and Communication Blackouts: A Case Study of Caracas Media (2019).</w:t>
      </w:r>
      <w:bookmarkEnd w:id="47"/>
    </w:p>
    <w:p>
      <w:pPr>
        <w:numPr>
          <w:ilvl w:val="0"/>
          <w:numId w:val="1001"/>
        </w:numPr>
        <w:pStyle w:val="Compact"/>
      </w:pPr>
      <w:bookmarkStart w:id="48" w:name="fn5"/>
      <w:r>
        <w:t xml:space="preserve">Digital Migration Patterns of Venezuelan Media Professionals, UNESCO.</w:t>
      </w:r>
      <w:bookmarkEnd w:id="48"/>
    </w:p>
    <w:p>
      <w:pPr>
        <w:numPr>
          <w:ilvl w:val="0"/>
          <w:numId w:val="1001"/>
        </w:numPr>
        <w:pStyle w:val="Compact"/>
      </w:pPr>
      <w:bookmarkStart w:id="49" w:name="fn6"/>
      <w:r>
        <w:t xml:space="preserve">The Exile Press: Challenges Facing Venezuelan Journalists Abroad (2021).</w:t>
      </w:r>
      <w:bookmarkEnd w:id="49"/>
    </w:p>
    <w:bookmarkEnd w:id="50"/>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Journalist in Venezuela Caracas</dc:title>
  <dc:creator/>
  <cp:keywords/>
  <dcterms:created xsi:type="dcterms:W3CDTF">2026-07-29T14:01:00Z</dcterms:created>
  <dcterms:modified xsi:type="dcterms:W3CDTF">2026-07-29T14:01:00Z</dcterms:modified>
</cp:coreProperties>
</file>

<file path=docProps/custom.xml><?xml version="1.0" encoding="utf-8"?>
<Properties xmlns="http://schemas.openxmlformats.org/officeDocument/2006/custom-properties" xmlns:vt="http://schemas.openxmlformats.org/officeDocument/2006/docPropsVTypes"/>
</file>