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Canada,</w:t>
      </w:r>
      <w:r>
        <w:t xml:space="preserve"> </w:t>
      </w:r>
      <w:r>
        <w:t xml:space="preserve">Montreal</w:t>
      </w:r>
    </w:p>
    <w:bookmarkStart w:id="21" w:name="X163b22486983a2b5f195bf8716822a86fe048d1"/>
    <w:p>
      <w:pPr>
        <w:pStyle w:val="Heading1"/>
      </w:pPr>
      <w:r>
        <w:t xml:space="preserve">A Reflection on the Role of a Judge in Canada, Montreal</w:t>
      </w:r>
    </w:p>
    <w:p>
      <w:pPr>
        <w:pStyle w:val="FirstParagraph"/>
      </w:pPr>
      <w:r>
        <w:br/>
      </w:r>
    </w:p>
    <w:bookmarkStart w:id="20" w:name="X7b4fb8b44af6d78651599ed5a9174bfddb546e6"/>
    <w:p>
      <w:pPr>
        <w:pStyle w:val="Heading2"/>
      </w:pPr>
      <w:r>
        <w:t xml:space="preserve">An Exploration of Judicial Responsibility, Cultural Identity, and the Administration of Justice</w:t>
      </w:r>
    </w:p>
    <w:p>
      <w:pPr>
        <w:pStyle w:val="FirstParagraph"/>
      </w:pPr>
      <w:r>
        <w:br/>
      </w:r>
      <w:r>
        <w:br/>
      </w:r>
      <w:r>
        <w:t xml:space="preserve">The institution of the judiciary stands as one of the most vital pillars in any democratic society. In reflecting upon the role and perception of a</w:t>
      </w:r>
      <w:r>
        <w:t xml:space="preserve"> </w:t>
      </w:r>
      <w:r>
        <w:rPr>
          <w:bCs/>
          <w:b/>
        </w:rPr>
        <w:t xml:space="preserve">Judge</w:t>
      </w:r>
      <w:r>
        <w:t xml:space="preserve"> </w:t>
      </w:r>
      <w:r>
        <w:t xml:space="preserve">within the specific context of</w:t>
      </w:r>
      <w:r>
        <w:t xml:space="preserve"> </w:t>
      </w:r>
      <w:r>
        <w:rPr>
          <w:bCs/>
          <w:b/>
        </w:rPr>
        <w:t xml:space="preserve">Canada Montreal</w:t>
      </w:r>
      <w:r>
        <w:t xml:space="preserve">, one is immediately struck by the complex intersection of legal tradition, cultural identity, and civic responsibility. This reflection paper seeks to explore these dynamics, examining how judicial figures navigate their duties in a city that serves as a unique cultural bridge between North America and Francophone heritage. Understanding the significance of being a Judge in this region requires an acknowledgment that justice is not merely applied through statutes but is also interpreted through the lens of history, language, and community trust.</w:t>
      </w:r>
      <w:r>
        <w:t xml:space="preserve"> </w:t>
      </w:r>
      <w:r>
        <w:t xml:space="preserve">To begin with, it is essential to recognize the distinct nature of Montreal as a jurisdiction within Canada. While bound by federal laws and constitutional principles that apply uniformly across the country, Montreal operates under a civil law system for private matters—a legacy inherited from its French colonial past. This dualistic legal landscape profoundly influences how a Judge must approach their role. Unlike common law judges in other Canadian provinces who rely heavily on precedent, judges in Quebec’s courts are tasked with interpreting codes and statutes within a civil framework. This requires a deep, scholarly understanding of legal texts and principles that differ significantly from those found in the rest of Canada. The reflection on this aspect reveals that the role of a Judge here is not just about applying rules but about synthesizing historical continuity with modern societal needs, ensuring that the law remains relevant while respecting its foundational roots.</w:t>
      </w:r>
      <w:r>
        <w:t xml:space="preserve"> </w:t>
      </w:r>
      <w:r>
        <w:t xml:space="preserve">Furthermore, language plays an indispensable role in shaping the judicial experience in Montreal. As a bilingual city where both English and French are official languages, the courtroom often becomes a space of linguistic negotiation. A Judge presiding over cases in Montreal must not only be fluent in both languages but also culturally sensitive to the nuances they carry. Legal terminology does not always have direct equivalents, and subtle differences can impact the interpretation of intent or evidence. This bilingual reality demands that a Judge possesses exceptional communication skills and a high degree of patience. It reinforces the idea that justice is inaccessible if it cannot be understood by all parties involved. Consequently, being appointed as a Judge in Canada Montreal carries an implicit duty to ensure equitable access to legal proceedings regardless of the language spoken by the litigants. This linguistic duality enriches the judicial process but also imposes a heavy cognitive and professional burden on those who serve on the bench.</w:t>
      </w:r>
      <w:r>
        <w:t xml:space="preserve"> </w:t>
      </w:r>
      <w:r>
        <w:t xml:space="preserve">Beyond structural and linguistic factors, there is a profound cultural dimension to reflect upon when considering judges in Montreal. The city has historically been a haven for artistic expression, progressive social movements, and diverse communities. In recent decades, the demographic fabric of</w:t>
      </w:r>
      <w:r>
        <w:t xml:space="preserve"> </w:t>
      </w:r>
      <w:r>
        <w:rPr>
          <w:bCs/>
          <w:b/>
        </w:rPr>
        <w:t xml:space="preserve">Canada Montreal</w:t>
      </w:r>
      <w:r>
        <w:t xml:space="preserve"> </w:t>
      </w:r>
      <w:r>
        <w:t xml:space="preserve">has become increasingly pluralistic. Judges are therefore called upon to adjudicate cases involving multicultural families, immigrant rights issues, and complex questions regarding religious accommodation within public spaces. This diversity challenges judges to maintain strict neutrality while demonstrating empathy toward differing cultural perspectives. A reflection on this aspect highlights the tension between universal legal standards and localized cultural practices. The ideal Judge in this environment is not one who ignores these differences but one who acknowledges them without allowing prejudice to sway their decision-making process. This delicate balance is crucial for maintaining public trust in an institution that serves a highly heterogeneous population.</w:t>
      </w:r>
      <w:r>
        <w:t xml:space="preserve"> </w:t>
      </w:r>
      <w:r>
        <w:t xml:space="preserve">Moreover, the concept of justice itself undergoes a subtle transformation when viewed through the lens of Montreal’s social ethos. There is often a heightened expectation for judges to engage with broader social issues, such as housing insecurity, homelessness, and systemic inequities affecting marginalized groups. Unlike some jurisdictions where judges may adopt an aloof or strictly procedural stance, there is growing advocacy for "compassionate judging" in</w:t>
      </w:r>
      <w:r>
        <w:t xml:space="preserve"> </w:t>
      </w:r>
      <w:r>
        <w:rPr>
          <w:bCs/>
          <w:b/>
        </w:rPr>
        <w:t xml:space="preserve">Canada Montreal</w:t>
      </w:r>
      <w:r>
        <w:t xml:space="preserve">. This approach does not mean compromising legal integrity but rather recognizing the human stories behind every case file. For instance, in family law or criminal matters, a judge might consider restorative justice practices that align with the community’s desire for healing rather than mere punishment. This reflects a modern evolution in judicial philosophy where the role of a Judge extends beyond passive arbitration to active facilitation of social cohesion.</w:t>
      </w:r>
      <w:r>
        <w:t xml:space="preserve"> </w:t>
      </w:r>
      <w:r>
        <w:t xml:space="preserve">The selection and appointment process for judges also warrants reflection, particularly given Montreal’s position as a cultural capital. Candidates are expected to demonstrate not only academic excellence but also community engagement and an appreciation for Quebec’s distinct society within Canada. This means that the identity of a Judge is often tied to their ability to represent the values of fairness, inclusivity, and respect for diversity. When citizens step into courtrooms in Montreal—whether it is the Cour du Québec or superior federal courts—they are looking for figures who embody these traits. Therefore, the prestige associated with becoming a Judge in this region is derived less from power and more from service to a community that values its unique heritage while striving toward universal human rights.</w:t>
      </w:r>
      <w:r>
        <w:t xml:space="preserve"> </w:t>
      </w:r>
      <w:r>
        <w:t xml:space="preserve">Finally, one must consider the future trajectory of judging in Montreal. As technology advances and digital platforms become integral to legal processes, judges will face new challenges regarding data privacy, cybercrimes, and online dispute resolution. However, the core principles reflected upon here—cultural sensitivity, linguistic competence, and commitment to social justice—will remain constant. The role of a Judge in</w:t>
      </w:r>
      <w:r>
        <w:t xml:space="preserve"> </w:t>
      </w:r>
      <w:r>
        <w:rPr>
          <w:bCs/>
          <w:b/>
        </w:rPr>
        <w:t xml:space="preserve">Canada Montreal</w:t>
      </w:r>
      <w:r>
        <w:t xml:space="preserve"> </w:t>
      </w:r>
      <w:r>
        <w:t xml:space="preserve">is thus dynamic yet deeply rooted in historical continuity. It demands individuals who can navigate the complexities of a bilingual civil law system while fostering trust among a diverse populace.</w:t>
      </w:r>
      <w:r>
        <w:t xml:space="preserve"> </w:t>
      </w:r>
      <w:r>
        <w:t xml:space="preserve">In conclusion, reflecting on the nature of being a Judge in Canada Montreal reveals that this role is far more than an administrative position; it is a profound civic vocation. It requires mastery over complex legal frameworks, sensitivity to linguistic and cultural diversities, and an unwavering commitment to ethical conduct. The challenges faced by judges in this vibrant city are significant but also rewarding, as they contribute directly to the fabric of society by upholding justice in its most nuanced form. As Canada continues to evolve, the judges operating within its most distinctive urban centers will remain critical arbiters of law and morality, ensuring that the scales balance not just legally, but equitably for all citizens.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in Canada, Montreal</dc:title>
  <dc:creator/>
  <dc:language>en</dc:language>
  <cp:keywords/>
  <dcterms:created xsi:type="dcterms:W3CDTF">2026-07-29T14:58:34Z</dcterms:created>
  <dcterms:modified xsi:type="dcterms:W3CDTF">2026-07-29T14:58:34Z</dcterms:modified>
</cp:coreProperties>
</file>

<file path=docProps/custom.xml><?xml version="1.0" encoding="utf-8"?>
<Properties xmlns="http://schemas.openxmlformats.org/officeDocument/2006/custom-properties" xmlns:vt="http://schemas.openxmlformats.org/officeDocument/2006/docPropsVTypes"/>
</file>