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Canada,</w:t>
      </w:r>
      <w:r>
        <w:t xml:space="preserve"> </w:t>
      </w:r>
      <w:r>
        <w:t xml:space="preserve">Toronto</w:t>
      </w:r>
    </w:p>
    <w:bookmarkStart w:id="20" w:name="Xdc8442d3a8f6be52fa7a8b10d5149e1d897339d"/>
    <w:p>
      <w:pPr>
        <w:pStyle w:val="Heading1"/>
      </w:pPr>
      <w:r>
        <w:t xml:space="preserve">The Gavel and the Heart: A Reflection on Judging in Canada, Toronto</w:t>
      </w:r>
    </w:p>
    <w:p>
      <w:pPr>
        <w:pStyle w:val="FirstParagraph"/>
      </w:pPr>
      <w:r>
        <w:t xml:space="preserve">In the bustling metropolis of</w:t>
      </w:r>
      <w:r>
        <w:t xml:space="preserve"> </w:t>
      </w:r>
      <w:r>
        <w:rPr>
          <w:bCs/>
          <w:b/>
        </w:rPr>
        <w:t xml:space="preserve">Canada, Toronto</w:t>
      </w:r>
      <w:r>
        <w:t xml:space="preserve">, where diverse voices converge and historical precedents meet modern complexities, the role of a</w:t>
      </w:r>
      <w:r>
        <w:t xml:space="preserve"> </w:t>
      </w:r>
      <w:r>
        <w:rPr>
          <w:bCs/>
          <w:b/>
        </w:rPr>
        <w:t xml:space="preserve">Judge</w:t>
      </w:r>
      <w:r>
        <w:t xml:space="preserve"> </w:t>
      </w:r>
      <w:r>
        <w:t xml:space="preserve">transcends mere legal application. It is an exercise in profound human responsibility. To reflect on the position of a</w:t>
      </w:r>
    </w:p>
    <w:p>
      <w:pPr>
        <w:pStyle w:val="BodyText"/>
      </w:pPr>
      <w:r>
        <w:t xml:space="preserve">Judge within this specific jurisdiction requires an understanding that one is not simply administering law, but stewarding justice in a city that stands as a microcosm of the global experience.</w:t>
      </w:r>
    </w:p>
    <w:p>
      <w:pPr>
        <w:pStyle w:val="BodyText"/>
      </w:pPr>
      <w:r>
        <w:t xml:space="preserve">Toronto’s legal landscape is unique. As the largest city in</w:t>
      </w:r>
      <w:r>
        <w:t xml:space="preserve"> </w:t>
      </w:r>
      <w:r>
        <w:rPr>
          <w:bCs/>
          <w:b/>
        </w:rPr>
        <w:t xml:space="preserve">Canada</w:t>
      </w:r>
      <w:r>
        <w:t xml:space="preserve">, it hosts courts where the weight of federal and provincial laws intersects daily. A</w:t>
      </w:r>
    </w:p>
    <w:p>
      <w:pPr>
        <w:pStyle w:val="BodyText"/>
      </w:pPr>
      <w:r>
        <w:t xml:space="preserve">Judge here operates within a system deeply rooted in the common law tradition yet increasingly influenced by Charter values that prioritize equality, diversity, and inclusion. When one sits as a</w:t>
      </w:r>
    </w:p>
    <w:p>
      <w:pPr>
        <w:pStyle w:val="BodyText"/>
      </w:pPr>
      <w:r>
        <w:t xml:space="preserve">Judge in Toronto, they acknowledge that their courtroom is not an isolated ivory tower but a crossroads of cultures. The litigants before them may speak over fifty languages at home; they represent communities from across the African continent, Asia, the Caribbean, and Europe. Therefore, the reflection on being a</w:t>
      </w:r>
    </w:p>
    <w:p>
      <w:pPr>
        <w:pStyle w:val="BodyText"/>
      </w:pPr>
      <w:r>
        <w:t xml:space="preserve">Judge must include an acknowledgment of cultural competence as a critical component of judicial integrity.</w:t>
      </w:r>
    </w:p>
    <w:p>
      <w:pPr>
        <w:pStyle w:val="BodyText"/>
      </w:pPr>
      <w:r>
        <w:t xml:space="preserve">The core duty of any</w:t>
      </w:r>
      <w:r>
        <w:t xml:space="preserve"> </w:t>
      </w:r>
      <w:r>
        <w:rPr>
          <w:bCs/>
          <w:b/>
        </w:rPr>
        <w:t xml:space="preserve">Judge</w:t>
      </w:r>
      <w:r>
        <w:t xml:space="preserve"> </w:t>
      </w:r>
      <w:r>
        <w:t xml:space="preserve">is impartiality. In Toronto’s high-pressure environment—where dockets are heavy and public scrutiny is intense—maintaining this neutrality is both a professional mandate and a personal trial. It requires the</w:t>
      </w:r>
    </w:p>
    <w:p>
      <w:pPr>
        <w:pStyle w:val="BodyText"/>
      </w:pPr>
      <w:r>
        <w:t xml:space="preserve">Judge to strip away personal biases, socioeconomic assumptions, and emotional reactions to focus solely on the facts presented under the law. However, true impartiality in Toronto also means recognizing that "blind justice" must sometimes see clearly into systemic inequities. A thoughtful</w:t>
      </w:r>
      <w:r>
        <w:t xml:space="preserve"> </w:t>
      </w:r>
      <w:r>
        <w:rPr>
          <w:bCs/>
          <w:b/>
        </w:rPr>
        <w:t xml:space="preserve">Judge</w:t>
      </w:r>
      <w:r>
        <w:t xml:space="preserve"> </w:t>
      </w:r>
      <w:r>
        <w:t xml:space="preserve">understands that applying the law without context can perpetuate harm. Thus, reflection involves constantly questioning one’s own perspective: Am I seeing this case through a lens of privilege? Am I allowing the diverse background of Toronto to inform my understanding without compromising my duty?</w:t>
      </w:r>
    </w:p>
    <w:p>
      <w:pPr>
        <w:pStyle w:val="BodyText"/>
      </w:pPr>
      <w:r>
        <w:t xml:space="preserve">Judge in such a dynamic city cannot be understated. Toronto is known for its resilience and its struggles with housing affordability, mental health crises, and social fragmentation. A</w:t>
      </w:r>
    </w:p>
    <w:p>
      <w:pPr>
        <w:pStyle w:val="BodyText"/>
      </w:pPr>
      <w:r>
        <w:t xml:space="preserve">Judge frequently encounters individuals at their lowest moments—families divided by immigration disputes, victims of violent crime seeking closure, or individuals navigating the complex intersection of poverty and criminality. The reflection on this role reveals a tension between the stoicism required in court and the empathy necessary for true justice. A</w:t>
      </w:r>
    </w:p>
    <w:p>
      <w:pPr>
        <w:pStyle w:val="BodyText"/>
      </w:pPr>
      <w:r>
        <w:t xml:space="preserve">Judge must possess the strength to remain objective while maintaining enough humanity to recognize that every case represents a life altered forever by their decision.</w:t>
      </w:r>
    </w:p>
    <w:p>
      <w:pPr>
        <w:pStyle w:val="BodyText"/>
      </w:pPr>
      <w:r>
        <w:t xml:space="preserve">In addition, the concept of access to justice is paramount when discussing a</w:t>
      </w:r>
      <w:r>
        <w:t xml:space="preserve"> </w:t>
      </w:r>
      <w:r>
        <w:rPr>
          <w:bCs/>
          <w:b/>
        </w:rPr>
        <w:t xml:space="preserve">Judge</w:t>
      </w:r>
      <w:r>
        <w:t xml:space="preserve"> </w:t>
      </w:r>
      <w:r>
        <w:t xml:space="preserve">in Toronto. The legal system can appear intimidating and opaque. A reflective</w:t>
      </w:r>
    </w:p>
    <w:p>
      <w:pPr>
        <w:pStyle w:val="BodyText"/>
      </w:pPr>
      <w:r>
        <w:t xml:space="preserve">Judge actively seeks ways to demystify proceedings, ensuring that litigants understand the process regardless of their educational background or financial status. This involves clear communication, patience, and perhaps the utilization of interpreters or community resources effectively. In</w:t>
      </w:r>
      <w:r>
        <w:t xml:space="preserve"> </w:t>
      </w:r>
      <w:r>
        <w:rPr>
          <w:bCs/>
          <w:b/>
        </w:rPr>
        <w:t xml:space="preserve">Canada, Toronto</w:t>
      </w:r>
      <w:r>
        <w:t xml:space="preserve">, where legal aid resources are stretched thin, the</w:t>
      </w:r>
    </w:p>
    <w:p>
      <w:pPr>
        <w:pStyle w:val="BodyText"/>
      </w:pPr>
      <w:r>
        <w:t xml:space="preserve">Judge often becomes a gatekeeper to fairness, ensuring that procedural technicalities do not overshadow substantive justice.</w:t>
      </w:r>
    </w:p>
    <w:p>
      <w:pPr>
        <w:pStyle w:val="BodyText"/>
      </w:pPr>
      <w:r>
        <w:t xml:space="preserve">Mentorship and collegiality also form a significant part of judicial reflection. In the Superior Court of Justice or the Ontario Court of Justice within Toronto,</w:t>
      </w:r>
      <w:r>
        <w:t xml:space="preserve"> </w:t>
      </w:r>
      <w:r>
        <w:rPr>
          <w:bCs/>
          <w:b/>
        </w:rPr>
        <w:t xml:space="preserve">Judge</w:t>
      </w:r>
      <w:r>
        <w:t xml:space="preserve">s work alongside colleagues who bring varied experiences from private practice, academia, and public service. The dialogue among them shapes judicial philosophy. Reflecting on one’s role includes considering how to contribute to a culture of respect and rigorous debate within the judiciary. It involves recognizing that being a</w:t>
      </w:r>
    </w:p>
    <w:p>
      <w:pPr>
        <w:pStyle w:val="BodyText"/>
      </w:pPr>
      <w:r>
        <w:t xml:space="preserve">Judge is not about solitary authority but about participating in a collective pursuit of truth within the framework of</w:t>
      </w:r>
      <w:r>
        <w:t xml:space="preserve"> </w:t>
      </w:r>
      <w:r>
        <w:rPr>
          <w:bCs/>
          <w:b/>
        </w:rPr>
        <w:t xml:space="preserve">Canada, Toronto</w:t>
      </w:r>
      <w:r>
        <w:t xml:space="preserve">.</w:t>
      </w:r>
    </w:p>
    <w:p>
      <w:pPr>
        <w:pStyle w:val="BodyText"/>
      </w:pPr>
      <w:r>
        <w:t xml:space="preserve">Ultimately, reflecting on being a</w:t>
      </w:r>
    </w:p>
    <w:p>
      <w:pPr>
        <w:pStyle w:val="BodyText"/>
      </w:pPr>
      <w:r>
        <w:t xml:space="preserve">Judge in Toronto leads to the conclusion that it is an identity forged at the intersection of tradition and transformation. The gavel strikes not just to end arguments but to begin new chapters for individuals. It requires humility, intellectual rigor, and an unwavering commitment to the rule of law. As Canada evolves, so too must its judiciary. For a</w:t>
      </w:r>
      <w:r>
        <w:t xml:space="preserve"> </w:t>
      </w:r>
      <w:r>
        <w:rPr>
          <w:bCs/>
          <w:b/>
        </w:rPr>
        <w:t xml:space="preserve">Judge</w:t>
      </w:r>
      <w:r>
        <w:t xml:space="preserve"> </w:t>
      </w:r>
      <w:r>
        <w:t xml:space="preserve">in Toronto, this means embracing change while holding firm to core principles of fairness and dignity.</w:t>
      </w:r>
    </w:p>
    <w:p>
      <w:pPr>
        <w:pStyle w:val="BodyText"/>
      </w:pPr>
      <w:r>
        <w:t xml:space="preserve">In conclusion, the reflection on this judicial role underscores that a</w:t>
      </w:r>
    </w:p>
    <w:p>
      <w:pPr>
        <w:pStyle w:val="BodyText"/>
      </w:pPr>
      <w:r>
        <w:t xml:space="preserve">Judge is more than an arbiter of disputes; they are a guardian of societal trust. In the vibrant, complex tapestry of</w:t>
      </w:r>
      <w:r>
        <w:t xml:space="preserve"> </w:t>
      </w:r>
      <w:r>
        <w:rPr>
          <w:bCs/>
          <w:b/>
        </w:rPr>
        <w:t xml:space="preserve">Canada, Toronto</w:t>
      </w:r>
      <w:r>
        <w:t xml:space="preserve">, the duty to serve justice with both wisdom and compassion defines the essence of this noble profession.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Judge in Canada, Toronto</dc:title>
  <dc:creator/>
  <dc:language>en</dc:language>
  <cp:keywords/>
  <dcterms:created xsi:type="dcterms:W3CDTF">2026-07-29T15:44:02Z</dcterms:created>
  <dcterms:modified xsi:type="dcterms:W3CDTF">2026-07-29T15:44:02Z</dcterms:modified>
</cp:coreProperties>
</file>

<file path=docProps/custom.xml><?xml version="1.0" encoding="utf-8"?>
<Properties xmlns="http://schemas.openxmlformats.org/officeDocument/2006/custom-properties" xmlns:vt="http://schemas.openxmlformats.org/officeDocument/2006/docPropsVTypes"/>
</file>