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Germany,</w:t>
      </w:r>
      <w:r>
        <w:t xml:space="preserve"> </w:t>
      </w:r>
      <w:r>
        <w:t xml:space="preserve">Munich</w:t>
      </w:r>
    </w:p>
    <w:bookmarkStart w:id="26" w:name="X48a3ae7982005080a41e4beb7b72c3e9084783b"/>
    <w:p>
      <w:pPr>
        <w:pStyle w:val="Heading1"/>
      </w:pPr>
      <w:r>
        <w:t xml:space="preserve">The Weight of the Gavel: A Reflection on the Judge in Germany, Munich</w:t>
      </w:r>
    </w:p>
    <w:p>
      <w:pPr>
        <w:pStyle w:val="FirstParagraph"/>
      </w:pPr>
      <w:r>
        <w:t xml:space="preserve">To understand the concept of a</w:t>
      </w:r>
      <w:r>
        <w:t xml:space="preserve"> </w:t>
      </w:r>
      <w:r>
        <w:rPr>
          <w:bCs/>
          <w:b/>
        </w:rPr>
        <w:t xml:space="preserve">Judge</w:t>
      </w:r>
      <w:r>
        <w:t xml:space="preserve">, one must first strip away the dramatic tropes often presented in American cinema, where courtrooms are arenas for theatrical confrontation. Instead, looking through the lens of</w:t>
      </w:r>
      <w:r>
        <w:t xml:space="preserve"> </w:t>
      </w:r>
      <w:r>
        <w:rPr>
          <w:bCs/>
          <w:b/>
        </w:rPr>
        <w:t xml:space="preserve">Germany Munich</w:t>
      </w:r>
      <w:r>
        <w:t xml:space="preserve">, we encounter a system rooted deeply in continental civil law traditions, administrative precision, and a profound sense of civic duty. The city of Munich itself serves as a microcosm for this reflection; it is a place where Bavarian tradition meets modern European jurisprudence, creating an environment where the</w:t>
      </w:r>
      <w:r>
        <w:t xml:space="preserve"> </w:t>
      </w:r>
      <w:r>
        <w:rPr>
          <w:bCs/>
          <w:b/>
        </w:rPr>
        <w:t xml:space="preserve">Judge</w:t>
      </w:r>
      <w:r>
        <w:t xml:space="preserve"> </w:t>
      </w:r>
      <w:r>
        <w:t xml:space="preserve">is not merely an arbiter but the guardian of legal certainty (</w:t>
      </w:r>
      <w:r>
        <w:rPr>
          <w:iCs/>
          <w:i/>
        </w:rPr>
        <w:t xml:space="preserve">Rechtssicherheit</w:t>
      </w:r>
      <w:r>
        <w:t xml:space="preserve">). This paper reflects on the unique position of the judicial figure within this specific cultural and geographical context.</w:t>
      </w:r>
    </w:p>
    <w:bookmarkStart w:id="20" w:name="the-culture-of-law-in-munich"/>
    <w:p>
      <w:pPr>
        <w:pStyle w:val="Heading2"/>
      </w:pPr>
      <w:r>
        <w:t xml:space="preserve">The Culture of Law in Munich</w:t>
      </w:r>
    </w:p>
    <w:p>
      <w:pPr>
        <w:pStyle w:val="FirstParagraph"/>
      </w:pPr>
      <w:r>
        <w:t xml:space="preserve">Munich, as the capital of Bavaria, possesses a distinct legal culture that differs subtly yet significantly from other German federal states. The citizens here generally exhibit a high level of respect for authority and procedure, which directly impacts the role of the</w:t>
      </w:r>
      <w:r>
        <w:t xml:space="preserve"> </w:t>
      </w:r>
      <w:r>
        <w:rPr>
          <w:bCs/>
          <w:b/>
        </w:rPr>
        <w:t xml:space="preserve">Judge</w:t>
      </w:r>
      <w:r>
        <w:t xml:space="preserve">. In this environment, the judge is not seen as an adversary to be defeated through rhetoric but as an expert navigator of a complex legal code. The atmosphere in Munich’s courts, such as those at the Landgericht München I or II, reflects order and decorum. This structural rigidity is not a flaw but a feature; it ensures that justice is predictable. For the</w:t>
      </w:r>
      <w:r>
        <w:t xml:space="preserve"> </w:t>
      </w:r>
      <w:r>
        <w:rPr>
          <w:bCs/>
          <w:b/>
        </w:rPr>
        <w:t xml:space="preserve">Judge</w:t>
      </w:r>
      <w:r>
        <w:t xml:space="preserve">, this means that their authority derives less from charisma and more from the impeccable application of law (</w:t>
      </w:r>
      <w:r>
        <w:rPr>
          <w:iCs/>
          <w:i/>
        </w:rPr>
        <w:t xml:space="preserve">Lex</w:t>
      </w:r>
      <w:r>
        <w:t xml:space="preserve">) over passion.</w:t>
      </w:r>
    </w:p>
    <w:bookmarkEnd w:id="20"/>
    <w:bookmarkStart w:id="21" w:name="X0adb530a6a56faa41d283fe1a05c53d9198b2cc"/>
    <w:p>
      <w:pPr>
        <w:pStyle w:val="Heading2"/>
      </w:pPr>
      <w:r>
        <w:t xml:space="preserve">The Civil Law Tradition and the Role of Investigating Judges</w:t>
      </w:r>
    </w:p>
    <w:p>
      <w:pPr>
        <w:pStyle w:val="FirstParagraph"/>
      </w:pPr>
      <w:r>
        <w:t xml:space="preserve">A critical aspect of reflecting on a</w:t>
      </w:r>
      <w:r>
        <w:t xml:space="preserve"> </w:t>
      </w:r>
      <w:r>
        <w:rPr>
          <w:bCs/>
          <w:b/>
        </w:rPr>
        <w:t xml:space="preserve">Judge</w:t>
      </w:r>
      <w:r>
        <w:t xml:space="preserve"> </w:t>
      </w:r>
      <w:r>
        <w:t xml:space="preserve">in Germany is understanding that this jurisdiction operates under a civil law system, not common law. This fundamentally alters the judge's function. In Munich’s legal landscape, particularly in criminal matters, there is the historical and procedural concept of the investigating judge (</w:t>
      </w:r>
      <w:r>
        <w:rPr>
          <w:iCs/>
          <w:i/>
        </w:rPr>
        <w:t xml:space="preserve">Untersuchungsrichter</w:t>
      </w:r>
      <w:r>
        <w:t xml:space="preserve">) or the presiding judge’s active role in fact-finding. Unlike an adversarial system where two sides fight it out before a passive referee, a German</w:t>
      </w:r>
      <w:r>
        <w:t xml:space="preserve"> </w:t>
      </w:r>
      <w:r>
        <w:rPr>
          <w:bCs/>
          <w:b/>
        </w:rPr>
        <w:t xml:space="preserve">Judge</w:t>
      </w:r>
      <w:r>
        <w:t xml:space="preserve"> </w:t>
      </w:r>
      <w:r>
        <w:t xml:space="preserve">is often tasked with actively seeking the truth. This requires a different set of skills: intellectual rigor, patience, and an ability to synthesize vast amounts of documentary evidence. The reflection here is on the burden of objectivity; the judge in Munich must be impartial not just between parties, but against their own preconceptions.</w:t>
      </w:r>
    </w:p>
    <w:bookmarkEnd w:id="21"/>
    <w:bookmarkStart w:id="22" w:name="X124b8c1d68969775ffc3d797442487515c09050"/>
    <w:p>
      <w:pPr>
        <w:pStyle w:val="Heading2"/>
      </w:pPr>
      <w:r>
        <w:t xml:space="preserve">The Pressure of Bureaucracy and Efficiency</w:t>
      </w:r>
    </w:p>
    <w:p>
      <w:pPr>
        <w:pStyle w:val="FirstParagraph"/>
      </w:pPr>
      <w:r>
        <w:t xml:space="preserve">Munich is a bustling metropolis with a high volume of legal disputes. The reflection on the</w:t>
      </w:r>
      <w:r>
        <w:t xml:space="preserve"> </w:t>
      </w:r>
      <w:r>
        <w:rPr>
          <w:bCs/>
          <w:b/>
        </w:rPr>
        <w:t xml:space="preserve">Judge</w:t>
      </w:r>
      <w:r>
        <w:t xml:space="preserve"> </w:t>
      </w:r>
      <w:r>
        <w:t xml:space="preserve">cannot ignore the administrative pressures they face. German courts are known for their backlog, and judges in Munich must balance thoroughness with efficiency. This creates a professional tension unique to this role. A judge here must write judgments that are legally sound enough to withstand appeal by higher courts like the Bundesgerichtshof (Federal Court of Justice) but clear enough to resolve the dispute effectively for the citizens. The word "Judge" in this context implies a heavy administrative workload, often involving extensive reading and drafting before any oral hearing even takes place. This contrasts with media portrayals of judging as primarily an oral performance.</w:t>
      </w:r>
    </w:p>
    <w:bookmarkEnd w:id="22"/>
    <w:bookmarkStart w:id="23" w:name="cultural-nuances-and-public-trust"/>
    <w:p>
      <w:pPr>
        <w:pStyle w:val="Heading2"/>
      </w:pPr>
      <w:r>
        <w:t xml:space="preserve">Cultural Nuances and Public Trust</w:t>
      </w:r>
    </w:p>
    <w:p>
      <w:pPr>
        <w:pStyle w:val="FirstParagraph"/>
      </w:pPr>
      <w:r>
        <w:t xml:space="preserve">The society in</w:t>
      </w:r>
      <w:r>
        <w:t xml:space="preserve"> </w:t>
      </w:r>
      <w:r>
        <w:rPr>
          <w:bCs/>
          <w:b/>
        </w:rPr>
        <w:t xml:space="preserve">Germany Munich</w:t>
      </w:r>
      <w:r>
        <w:t xml:space="preserve">, like the rest of Germany, values privacy, data protection, and rule of law. The</w:t>
      </w:r>
      <w:r>
        <w:t xml:space="preserve"> </w:t>
      </w:r>
      <w:r>
        <w:rPr>
          <w:bCs/>
          <w:b/>
        </w:rPr>
        <w:t xml:space="preserve">Judge</w:t>
      </w:r>
      <w:r>
        <w:t xml:space="preserve"> </w:t>
      </w:r>
      <w:r>
        <w:t xml:space="preserve">is a central pillar in maintaining this trust. When citizens come to court in Munich, they expect their rights to be protected by an institution that is immune to political pressure or public opinion trends. This requires the judge to demonstrate immense ethical fortitude. Reflection on this aspect reveals that being a judge here is not just about knowing statutes; it is about embodying the constitutional values of the Basic Law (</w:t>
      </w:r>
      <w:r>
        <w:rPr>
          <w:iCs/>
          <w:i/>
        </w:rPr>
        <w:t xml:space="preserve">Grundgesetz</w:t>
      </w:r>
      <w:r>
        <w:t xml:space="preserve">). The independence of the judiciary in Germany is sacrosanct, and a judge in Munich must resist any external influence, whether from media sensationalism or political lobbying.</w:t>
      </w:r>
    </w:p>
    <w:bookmarkEnd w:id="23"/>
    <w:bookmarkStart w:id="24" w:name="the-human-element-behind-the-robe"/>
    <w:p>
      <w:pPr>
        <w:pStyle w:val="Heading2"/>
      </w:pPr>
      <w:r>
        <w:t xml:space="preserve">The Human Element Behind the Robe</w:t>
      </w:r>
    </w:p>
    <w:p>
      <w:pPr>
        <w:pStyle w:val="FirstParagraph"/>
      </w:pPr>
      <w:r>
        <w:t xml:space="preserve">Finally, it is essential to reflect on the human dimension. Judges are people who live in</w:t>
      </w:r>
      <w:r>
        <w:t xml:space="preserve"> </w:t>
      </w:r>
      <w:r>
        <w:rPr>
          <w:bCs/>
          <w:b/>
        </w:rPr>
        <w:t xml:space="preserve">Germany Munich</w:t>
      </w:r>
      <w:r>
        <w:t xml:space="preserve">; they drink coffee in Marienplatz and walk along the Isar just like their litigants. They face burnout, stress, and personal challenges. However, when they don their robes and preside over a case, they must transcend these personal elements to become symbols of justice. The reflection on the</w:t>
      </w:r>
      <w:r>
        <w:t xml:space="preserve"> </w:t>
      </w:r>
      <w:r>
        <w:rPr>
          <w:bCs/>
          <w:b/>
        </w:rPr>
        <w:t xml:space="preserve">Judge</w:t>
      </w:r>
      <w:r>
        <w:t xml:space="preserve"> </w:t>
      </w:r>
      <w:r>
        <w:t xml:space="preserve">in this context highlights a profession of restraint. It is not about being "right" in an emotional sense but about being correct according to the law. This emotional discipline is perhaps the most demanding aspect of the job.</w:t>
      </w:r>
    </w:p>
    <w:bookmarkEnd w:id="24"/>
    <w:bookmarkStart w:id="25" w:name="conclusion"/>
    <w:p>
      <w:pPr>
        <w:pStyle w:val="Heading2"/>
      </w:pPr>
      <w:r>
        <w:t xml:space="preserve">Conclusion</w:t>
      </w:r>
    </w:p>
    <w:p>
      <w:pPr>
        <w:pStyle w:val="FirstParagraph"/>
      </w:pPr>
      <w:r>
        <w:t xml:space="preserve">In conclusion, reflecting on a</w:t>
      </w:r>
      <w:r>
        <w:t xml:space="preserve"> </w:t>
      </w:r>
      <w:r>
        <w:rPr>
          <w:bCs/>
          <w:b/>
        </w:rPr>
        <w:t xml:space="preserve">Judge</w:t>
      </w:r>
      <w:r>
        <w:t xml:space="preserve"> </w:t>
      </w:r>
      <w:r>
        <w:t xml:space="preserve">within the context of</w:t>
      </w:r>
      <w:r>
        <w:t xml:space="preserve"> </w:t>
      </w:r>
      <w:r>
        <w:rPr>
          <w:bCs/>
          <w:b/>
        </w:rPr>
        <w:t xml:space="preserve">Germany Munich</w:t>
      </w:r>
      <w:r>
        <w:t xml:space="preserve"> </w:t>
      </w:r>
      <w:r>
        <w:t xml:space="preserve">reveals a profession defined by precision, duty, and structural integrity. It is a role that demands not only legal expertise but also an understanding of Bavarian societal values and the broader European legal framework. The judge here is less a gladiator in the arena and more an architect of order, building stability through reasoned decisions. To be a judge in Munich is to accept a responsibility that extends beyond the courtroom doors into the daily lives of citizens who rely on the predictability and fairness that only such rigorous adherence to law can provide. This reflection underscores that justice, in this German context, is not just an ideal but a practiced, systematic reality.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Perception of a Judge in Germany, Munich</dc:title>
  <dc:creator/>
  <cp:keywords/>
  <dcterms:created xsi:type="dcterms:W3CDTF">2026-07-29T13:34:30Z</dcterms:created>
  <dcterms:modified xsi:type="dcterms:W3CDTF">2026-07-29T13:34:30Z</dcterms:modified>
</cp:coreProperties>
</file>

<file path=docProps/custom.xml><?xml version="1.0" encoding="utf-8"?>
<Properties xmlns="http://schemas.openxmlformats.org/officeDocument/2006/custom-properties" xmlns:vt="http://schemas.openxmlformats.org/officeDocument/2006/docPropsVTypes"/>
</file>