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Essence</w:t>
      </w:r>
      <w:r>
        <w:t xml:space="preserve"> </w:t>
      </w:r>
      <w:r>
        <w:t xml:space="preserve">of</w:t>
      </w:r>
      <w:r>
        <w:t xml:space="preserve"> </w:t>
      </w:r>
      <w:r>
        <w:t xml:space="preserve">a</w:t>
      </w:r>
      <w:r>
        <w:t xml:space="preserve"> </w:t>
      </w:r>
      <w:r>
        <w:t xml:space="preserve">Judge</w:t>
      </w:r>
      <w:r>
        <w:t xml:space="preserve"> </w:t>
      </w:r>
      <w:r>
        <w:t xml:space="preserve">in</w:t>
      </w:r>
      <w:r>
        <w:t xml:space="preserve"> </w:t>
      </w:r>
      <w:r>
        <w:t xml:space="preserve">Kyoto,</w:t>
      </w:r>
      <w:r>
        <w:t xml:space="preserve"> </w:t>
      </w:r>
      <w:r>
        <w:t xml:space="preserve">Japan</w:t>
      </w:r>
    </w:p>
    <w:bookmarkStart w:id="26" w:name="X23b3a080eeeff7147bac4eaad6215db52e63dc0"/>
    <w:p>
      <w:pPr>
        <w:pStyle w:val="Heading1"/>
      </w:pPr>
      <w:r>
        <w:t xml:space="preserve">The Scales of Silence: A Reflection on the Role of a Judge in Kyoto, Japan</w:t>
      </w:r>
    </w:p>
    <w:p>
      <w:pPr>
        <w:pStyle w:val="FirstParagraph"/>
      </w:pPr>
      <w:r>
        <w:rPr>
          <w:bCs/>
          <w:b/>
        </w:rPr>
        <w:t xml:space="preserve">Date:</w:t>
      </w:r>
      <w:r>
        <w:t xml:space="preserve"> </w:t>
      </w:r>
      <w:r>
        <w:t xml:space="preserve">October 2023</w:t>
      </w:r>
      <w:r>
        <w:br/>
      </w:r>
      <w:r>
        <w:rPr>
          <w:bCs/>
          <w:b/>
        </w:rPr>
        <w:t xml:space="preserve">Title:</w:t>
      </w:r>
      <w:r>
        <w:t xml:space="preserve"> </w:t>
      </w:r>
      <w:r>
        <w:t xml:space="preserve">Reflection Paper – The Interplay of Justice, Tradition, and the Spirit of Kyoto</w:t>
      </w:r>
    </w:p>
    <w:bookmarkStart w:id="20" w:name="X3924304c906e2d6168a32d096fde86707be9b03"/>
    <w:p>
      <w:pPr>
        <w:pStyle w:val="Heading2"/>
      </w:pPr>
      <w:r>
        <w:t xml:space="preserve">I. Introduction: The Weight of Robes in an Ancient City</w:t>
      </w:r>
    </w:p>
    <w:p>
      <w:pPr>
        <w:pStyle w:val="FirstParagraph"/>
      </w:pPr>
      <w:r>
        <w:t xml:space="preserve">To serve as a judge is to carry the weight of human conflict upon one’s shoulders. However, when this role is situated within the historical and cultural context of Japan, and more specifically in the ancient capital of Kyoto, the experience transcends mere legal adjudication. It becomes a profound dialogue between modern jurisprudence and millennia-old traditions. This reflection paper explores how the identity of a</w:t>
      </w:r>
      <w:r>
        <w:t xml:space="preserve"> </w:t>
      </w:r>
      <w:r>
        <w:rPr>
          <w:bCs/>
          <w:b/>
        </w:rPr>
        <w:t xml:space="preserve">Judge</w:t>
      </w:r>
      <w:r>
        <w:t xml:space="preserve"> </w:t>
      </w:r>
      <w:r>
        <w:t xml:space="preserve">is shaped by, and must adapt to, the unique atmosphere of</w:t>
      </w:r>
      <w:r>
        <w:t xml:space="preserve"> </w:t>
      </w:r>
      <w:r>
        <w:rPr>
          <w:bCs/>
          <w:b/>
        </w:rPr>
        <w:t xml:space="preserve">Japan Kyoto</w:t>
      </w:r>
      <w:r>
        <w:t xml:space="preserve">. In this city, where every stone whispers history and every shrine holds spiritual significance, the administration of justice is not an isolated bureaucratic process but a community-centric act that requires deep cultural sensitivity.</w:t>
      </w:r>
    </w:p>
    <w:bookmarkEnd w:id="20"/>
    <w:bookmarkStart w:id="21" w:name="Xb1edd7f500022f5f4c6d94e42ead7b0883aca54"/>
    <w:p>
      <w:pPr>
        <w:pStyle w:val="Heading2"/>
      </w:pPr>
      <w:r>
        <w:t xml:space="preserve">II. The Cultural Landscape: Harmony Over Adversarial Confrontation</w:t>
      </w:r>
    </w:p>
    <w:p>
      <w:pPr>
        <w:pStyle w:val="FirstParagraph"/>
      </w:pPr>
      <w:r>
        <w:t xml:space="preserve">In many Western legal systems, the courtroom is an arena of adversarial combat, where truth is sought through aggressive cross-examination and debate. Yet, when one considers the role of a</w:t>
      </w:r>
      <w:r>
        <w:t xml:space="preserve"> </w:t>
      </w:r>
      <w:r>
        <w:rPr>
          <w:bCs/>
          <w:b/>
        </w:rPr>
        <w:t xml:space="preserve">Judge</w:t>
      </w:r>
      <w:r>
        <w:t xml:space="preserve"> </w:t>
      </w:r>
      <w:r>
        <w:t xml:space="preserve">in Japan Kyoto, this model often feels alien. Kyoto remains the heartland of traditional Japanese culture (</w:t>
      </w:r>
      <w:r>
        <w:rPr>
          <w:iCs/>
          <w:i/>
        </w:rPr>
        <w:t xml:space="preserve">Wa</w:t>
      </w:r>
      <w:r>
        <w:t xml:space="preserve">, or harmony). The legal proceedings here are increasingly influenced by restorative justice principles and mediation practices known as *Chotei*. As a judge in this setting, one must recognize that the primary goal is not merely to determine guilt or innocence but to restore social harmony.</w:t>
      </w:r>
    </w:p>
    <w:p>
      <w:pPr>
        <w:pStyle w:val="BodyText"/>
      </w:pPr>
      <w:r>
        <w:t xml:space="preserve">This does not mean compromising the rule of law. Rather, it requires a nuanced approach where the</w:t>
      </w:r>
      <w:r>
        <w:t xml:space="preserve"> </w:t>
      </w:r>
      <w:r>
        <w:rPr>
          <w:bCs/>
          <w:b/>
        </w:rPr>
        <w:t xml:space="preserve">Judge</w:t>
      </w:r>
      <w:r>
        <w:t xml:space="preserve"> </w:t>
      </w:r>
      <w:r>
        <w:t xml:space="preserve">acts less as an arbitrator shouting verdicts and more as a wise mediator guiding parties toward mutual understanding. In Kyoto, where community ties are often tight-knit and multi-generational, the resolution of disputes has ripple effects that extend far beyond the courtroom. Therefore, a judge must possess not only legal acumen but also emotional intelligence and cultural literacy to navigate these intricate social fabrics.</w:t>
      </w:r>
    </w:p>
    <w:bookmarkEnd w:id="21"/>
    <w:bookmarkStart w:id="22" w:name="X4d6a5906d29d5a2aa7dc4b2e098c4997c500a49"/>
    <w:p>
      <w:pPr>
        <w:pStyle w:val="Heading2"/>
      </w:pPr>
      <w:r>
        <w:t xml:space="preserve">III. The Aesthetic of Justice: Order, Respect, and Silence</w:t>
      </w:r>
    </w:p>
    <w:p>
      <w:pPr>
        <w:pStyle w:val="FirstParagraph"/>
      </w:pPr>
      <w:r>
        <w:t xml:space="preserve">The physical environment of Kyoto influences the psychological state of those within its judicial boundaries. The city is characterized by a serene order, evident in its meticulously maintained temples and gardens like Kinkaku-ji (the Golden Pavilion) or Ginkaku-ji (the Silver Pavilion). This aesthetic permeates the legal culture. For a</w:t>
      </w:r>
      <w:r>
        <w:t xml:space="preserve"> </w:t>
      </w:r>
      <w:r>
        <w:rPr>
          <w:bCs/>
          <w:b/>
        </w:rPr>
        <w:t xml:space="preserve">Judge</w:t>
      </w:r>
      <w:r>
        <w:t xml:space="preserve"> </w:t>
      </w:r>
      <w:r>
        <w:t xml:space="preserve">operating in Japan Kyoto, the courtroom atmosphere must reflect this dignity. Silence is not merely an absence of noise; it is a tool for contemplation and respect.</w:t>
      </w:r>
    </w:p>
    <w:p>
      <w:pPr>
        <w:pStyle w:val="BodyText"/>
      </w:pPr>
      <w:r>
        <w:t xml:space="preserve">In traditional Japanese courts, there is a profound emphasis on ritual and protocol. Bowing, the precise arrangement of documents, and the measured pace of speech are all part of maintaining order. A judge must embody these values to command respect without relying solely on authority. The presence in Kyoto adds a layer of historical gravity; knowing that one stands in a city where emperors once ruled and samurai once walked instills a sense of stewardship. The</w:t>
      </w:r>
      <w:r>
        <w:t xml:space="preserve"> </w:t>
      </w:r>
      <w:r>
        <w:rPr>
          <w:bCs/>
          <w:b/>
        </w:rPr>
        <w:t xml:space="preserve">Judge</w:t>
      </w:r>
      <w:r>
        <w:t xml:space="preserve"> </w:t>
      </w:r>
      <w:r>
        <w:t xml:space="preserve">becomes a guardian not just of statutes, but of the cultural integrity that defines the region.</w:t>
      </w:r>
    </w:p>
    <w:bookmarkEnd w:id="22"/>
    <w:bookmarkStart w:id="23" w:name="X4c1b7fc5d3b7e526ec30344db1fc928137777a1"/>
    <w:p>
      <w:pPr>
        <w:pStyle w:val="Heading2"/>
      </w:pPr>
      <w:r>
        <w:t xml:space="preserve">IV. Modernity Meets Tradition: Challenges for the Contemporary Judge</w:t>
      </w:r>
    </w:p>
    <w:p>
      <w:pPr>
        <w:pStyle w:val="FirstParagraph"/>
      </w:pPr>
      <w:r>
        <w:t xml:space="preserve">Kyoto is not a museum piece; it is a living city grappling with modern issues such as tourism regulation, property rights in historic districts, and digital privacy. This duality presents unique challenges for the</w:t>
      </w:r>
      <w:r>
        <w:t xml:space="preserve"> </w:t>
      </w:r>
      <w:r>
        <w:rPr>
          <w:bCs/>
          <w:b/>
        </w:rPr>
        <w:t xml:space="preserve">Judge</w:t>
      </w:r>
      <w:r>
        <w:t xml:space="preserve">. How does one apply ancient precedents or traditional values to modern crimes? For instance, disputes regarding noise pollution from ryokans (traditional inns) catering to international tourists require a balance between economic vitality and residential peace.</w:t>
      </w:r>
    </w:p>
    <w:p>
      <w:pPr>
        <w:pStyle w:val="BodyText"/>
      </w:pPr>
      <w:r>
        <w:t xml:space="preserve">The role of the judge here is adaptive. They must interpret laws through a lens that respects Kyoto’s status as the cultural capital of Japan while ensuring that legal rights are upheld for all residents, including foreigners. This requires a deep understanding of international law alongside domestic Japanese law. The judge acts as a bridge, translating universal legal principles into local contexts without losing sight of global standards. In Japan Kyoto, justice cannot be blind to culture; it must see clearly through its complexities.</w:t>
      </w:r>
    </w:p>
    <w:bookmarkEnd w:id="23"/>
    <w:bookmarkStart w:id="24" w:name="X2e4c52affbc303078ce2e9ccc360f47ba2a07a6"/>
    <w:p>
      <w:pPr>
        <w:pStyle w:val="Heading2"/>
      </w:pPr>
      <w:r>
        <w:t xml:space="preserve">V. Personal Reflection: The Humility of the Bench</w:t>
      </w:r>
    </w:p>
    <w:p>
      <w:pPr>
        <w:pStyle w:val="FirstParagraph"/>
      </w:pPr>
      <w:r>
        <w:t xml:space="preserve">Serving as a judge in such an environment fosters a profound sense of humility. In Kyoto, one is reminded that human laws are transient compared to the enduring presence of nature and tradition. The cherry blossoms (*sakura*) bloom and fade, reminding the</w:t>
      </w:r>
      <w:r>
        <w:t xml:space="preserve"> </w:t>
      </w:r>
      <w:r>
        <w:rPr>
          <w:bCs/>
          <w:b/>
        </w:rPr>
        <w:t xml:space="preserve">Judge</w:t>
      </w:r>
      <w:r>
        <w:t xml:space="preserve"> </w:t>
      </w:r>
      <w:r>
        <w:t xml:space="preserve">of impermanence (*Mujō*). This philosophical underpinning encourages judges to approach cases with compassion rather than rigid detachment.</w:t>
      </w:r>
    </w:p>
    <w:p>
      <w:pPr>
        <w:pStyle w:val="BodyText"/>
      </w:pPr>
      <w:r>
        <w:t xml:space="preserve">I have reflected on how the concept of *Omotenashi* (wholehearted hospitality) can be reinterpreted in a judicial context. It does not mean being lenient; it means treating every litigant with utmost care, ensuring their voice is heard, and that the process itself is dignified. In Japan Kyoto, the judge’s gavel does not just strike for order; it strikes to affirm the value of each individual within the community.</w:t>
      </w:r>
    </w:p>
    <w:bookmarkEnd w:id="24"/>
    <w:bookmarkStart w:id="25" w:name="vi.-conclusion-a-steward-of-balance"/>
    <w:p>
      <w:pPr>
        <w:pStyle w:val="Heading2"/>
      </w:pPr>
      <w:r>
        <w:t xml:space="preserve">VI. Conclusion: A Steward of Balance</w:t>
      </w:r>
    </w:p>
    <w:p>
      <w:pPr>
        <w:pStyle w:val="FirstParagraph"/>
      </w:pPr>
      <w:r>
        <w:t xml:space="preserve">In conclusion, being a **Judge** in **Japan Kyoto** is a multifaceted role that extends far beyond the application of statutes. It is an exercise in cultural stewardship, requiring a delicate balance between modern legal rigor and traditional values of harmony and respect. The unique ambiance of Kyoto demands that judges be not only legally competent but also culturally empathetic.</w:t>
      </w:r>
    </w:p>
    <w:p>
      <w:pPr>
        <w:pStyle w:val="BodyText"/>
      </w:pPr>
      <w:r>
        <w:t xml:space="preserve">The future of justice in this historic city depends on judges who can navigate the intersection of tradition and modernity. By embracing the principles of restorative justice, respecting the aesthetic order, and acknowledging the spiritual weight of their position, judges in Kyoto can uphold a form of justice that is both effective and deeply human. Ultimately, in Japan Kyoto, a judge serves as a guardian not only of law but also of *Wa*—the enduring harmony that binds society together.</w:t>
      </w:r>
    </w:p>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Essence of a Judge in Kyoto, Japan</dc:title>
  <dc:creator/>
  <dc:language>en</dc:language>
  <cp:keywords/>
  <dcterms:created xsi:type="dcterms:W3CDTF">2026-07-29T19:17:36Z</dcterms:created>
  <dcterms:modified xsi:type="dcterms:W3CDTF">2026-07-29T19:17:36Z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