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Tokyo</w:t>
      </w:r>
    </w:p>
    <w:bookmarkStart w:id="27" w:name="X313988fbedbe6d6d21065ef0f5000a9aaac5ce2"/>
    <w:p>
      <w:pPr>
        <w:pStyle w:val="Heading1"/>
      </w:pPr>
      <w:r>
        <w:t xml:space="preserve">A Reflection on the Bench of Justice</w:t>
      </w:r>
      <w:r>
        <w:br/>
      </w:r>
      <w:r>
        <w:t xml:space="preserve">The Role of the Judge in Japan Tokyo</w:t>
      </w:r>
    </w:p>
    <w:p>
      <w:pPr>
        <w:pStyle w:val="FirstParagraph"/>
      </w:pPr>
      <w:r>
        <w:rPr>
          <w:bCs/>
          <w:b/>
        </w:rPr>
        <w:t xml:space="preserve">Date:</w:t>
      </w:r>
      <w:r>
        <w:t xml:space="preserve"> </w:t>
      </w:r>
      <w:r>
        <w:t xml:space="preserve">October 24, 2023</w:t>
      </w:r>
      <w:r>
        <w:br/>
      </w:r>
      <w:r>
        <w:rPr>
          <w:bCs/>
          <w:b/>
        </w:rPr>
        <w:t xml:space="preserve">Subject:</w:t>
      </w:r>
      <w:r>
        <w:t xml:space="preserve">Judicial Philosophy and Practice in the Capital City</w:t>
      </w:r>
    </w:p>
    <w:bookmarkStart w:id="20" w:name="X112e635c498f0b1df2be45287b29044d70fdbd0"/>
    <w:p>
      <w:pPr>
        <w:pStyle w:val="Heading2"/>
      </w:pPr>
      <w:r>
        <w:t xml:space="preserve">I. Introduction: The Weight of Gavel and Tradition</w:t>
      </w:r>
    </w:p>
    <w:p>
      <w:pPr>
        <w:pStyle w:val="FirstParagraph"/>
      </w:pPr>
      <w:r>
        <w:t xml:space="preserve">To step into a courtroom in</w:t>
      </w:r>
      <w:r>
        <w:t xml:space="preserve"> </w:t>
      </w:r>
      <w:r>
        <w:rPr>
          <w:iCs/>
          <w:i/>
        </w:rPr>
        <w:t xml:space="preserve">Japan Tokyo</w:t>
      </w:r>
      <w:r>
        <w:t xml:space="preserve">, one does not merely enter a space for legal adjudication; one enters a sanctuary where ancient traditions of harmony intersect with modern constitutional mandates. As I reflect on the position of the</w:t>
      </w:r>
      <w:r>
        <w:t xml:space="preserve"> </w:t>
      </w:r>
      <w:r>
        <w:rPr>
          <w:bCs/>
          <w:b/>
        </w:rPr>
        <w:t xml:space="preserve">Judge</w:t>
      </w:r>
      <w:r>
        <w:t xml:space="preserve">, it becomes increasingly apparent that this role is far more complex than the mere application of statutory law to factual scenarios. In</w:t>
      </w:r>
      <w:r>
        <w:t xml:space="preserve"> </w:t>
      </w:r>
      <w:r>
        <w:rPr>
          <w:iCs/>
          <w:i/>
        </w:rPr>
        <w:t xml:space="preserve">Japan Tokyo</w:t>
      </w:r>
      <w:r>
        <w:t xml:space="preserve">, the epicenter of political, economic, and cultural power in Japan, a</w:t>
      </w:r>
      <w:r>
        <w:t xml:space="preserve"> </w:t>
      </w:r>
      <w:r>
        <w:rPr>
          <w:bCs/>
          <w:b/>
        </w:rPr>
        <w:t xml:space="preserve">Judge</w:t>
      </w:r>
      <w:r>
        <w:t xml:space="preserve"> </w:t>
      </w:r>
      <w:r>
        <w:t xml:space="preserve">serves as a critical stabilizing force amidst rapid societal changes. This reflection paper aims to explore the multifaceted duties of a judge within this unique urban context, analyzing how they balance legal rigidity with social cohesion, and how the specific environment of Tokyo influences their judicial philosophy.</w:t>
      </w:r>
    </w:p>
    <w:bookmarkEnd w:id="20"/>
    <w:bookmarkStart w:id="21" w:name="X91b8cff8688b5a0352d776a0fbb7f197fb3ba64"/>
    <w:p>
      <w:pPr>
        <w:pStyle w:val="Heading2"/>
      </w:pPr>
      <w:r>
        <w:t xml:space="preserve">II. The Judge as an Agent of Social Harmony</w:t>
      </w:r>
    </w:p>
    <w:p>
      <w:pPr>
        <w:pStyle w:val="FirstParagraph"/>
      </w:pPr>
      <w:r>
        <w:t xml:space="preserve">In Western jurisprudence, particularly in adversarial systems like that of the United States or the United Kingdom, the</w:t>
      </w:r>
      <w:r>
        <w:t xml:space="preserve"> </w:t>
      </w:r>
      <w:r>
        <w:rPr>
          <w:bCs/>
          <w:b/>
        </w:rPr>
        <w:t xml:space="preserve">Judge</w:t>
      </w:r>
      <w:r>
        <w:t xml:space="preserve"> </w:t>
      </w:r>
      <w:r>
        <w:t xml:space="preserve">often acts as a neutral referee between two opposing sides. However, in</w:t>
      </w:r>
      <w:r>
        <w:t xml:space="preserve"> </w:t>
      </w:r>
      <w:r>
        <w:rPr>
          <w:iCs/>
          <w:i/>
        </w:rPr>
        <w:t xml:space="preserve">Japan Tokyo</w:t>
      </w:r>
      <w:r>
        <w:t xml:space="preserve">, influenced heavily by Civil Law traditions and indigenous values of</w:t>
      </w:r>
      <w:r>
        <w:t xml:space="preserve"> </w:t>
      </w:r>
      <w:r>
        <w:rPr>
          <w:iCs/>
          <w:i/>
        </w:rPr>
        <w:t xml:space="preserve">Wa</w:t>
      </w:r>
      <w:r>
        <w:t xml:space="preserve"> </w:t>
      </w:r>
      <w:r>
        <w:t xml:space="preserve">(harmony), the role is subtly different. The judge is not just an arbiter but often an active seeker of truth and reconciliation. In the busy, high-stakes legal environment of Tokyo, where commercial disputes are frequent and complex, a</w:t>
      </w:r>
      <w:r>
        <w:t xml:space="preserve"> </w:t>
      </w:r>
      <w:r>
        <w:rPr>
          <w:bCs/>
          <w:b/>
        </w:rPr>
        <w:t xml:space="preserve">Judge</w:t>
      </w:r>
      <w:r>
        <w:t xml:space="preserve"> </w:t>
      </w:r>
      <w:r>
        <w:t xml:space="preserve">must navigate these waters with finesse.</w:t>
      </w:r>
      <w:r>
        <w:t xml:space="preserve"> </w:t>
      </w:r>
      <w:r>
        <w:t xml:space="preserve">When presiding over cases in</w:t>
      </w:r>
      <w:r>
        <w:t xml:space="preserve"> </w:t>
      </w:r>
      <w:r>
        <w:rPr>
          <w:iCs/>
          <w:i/>
        </w:rPr>
        <w:t xml:space="preserve">Japan Tokyo</w:t>
      </w:r>
      <w:r>
        <w:t xml:space="preserve">, a judge is frequently called upon to encourage mediation before reaching a verdict. This approach stems from the cultural belief that preserving social relationships is often more valuable than establishing absolute legal victory for one party. Therefore, the Japanese judge in Tokyo must possess exceptional interpersonal skills and emotional intelligence. They must understand the nuanced pressures faced by corporate entities in Marunouchi and individual citizens in residential wards alike. The reflection here is that justice in this context is not merely punitive or declarative; it restorative.</w:t>
      </w:r>
    </w:p>
    <w:bookmarkEnd w:id="21"/>
    <w:bookmarkStart w:id="22" w:name="X1f5a9014c8988c3ea96a526d71d3b94ef4988a7"/>
    <w:p>
      <w:pPr>
        <w:pStyle w:val="Heading2"/>
      </w:pPr>
      <w:r>
        <w:t xml:space="preserve">III. The Unique Challenges of an Urban Metropolis</w:t>
      </w:r>
    </w:p>
    <w:p>
      <w:pPr>
        <w:pStyle w:val="FirstParagraph"/>
      </w:pPr>
      <w:r>
        <w:t xml:space="preserve">Tokyo, as one of the most populous metropolitan areas in the world, presents a distinct set of challenges for its judiciary. The sheer density of cases in Tokyo courts requires judges to manage their dockets with extreme efficiency without sacrificing thoroughness. A</w:t>
      </w:r>
      <w:r>
        <w:t xml:space="preserve"> </w:t>
      </w:r>
      <w:r>
        <w:rPr>
          <w:bCs/>
          <w:b/>
        </w:rPr>
        <w:t xml:space="preserve">Judge</w:t>
      </w:r>
      <w:r>
        <w:t xml:space="preserve"> </w:t>
      </w:r>
      <w:r>
        <w:t xml:space="preserve">working in</w:t>
      </w:r>
      <w:r>
        <w:t xml:space="preserve"> </w:t>
      </w:r>
      <w:r>
        <w:rPr>
          <w:iCs/>
          <w:i/>
        </w:rPr>
        <w:t xml:space="preserve">Japan Tokyo</w:t>
      </w:r>
      <w:r>
        <w:t xml:space="preserve"> </w:t>
      </w:r>
      <w:r>
        <w:t xml:space="preserve">often deals with a diverse array of legal issues that reflect the city's modernity. From intellectual property rights concerning global tech firms to disputes involving international residents and complex real estate developments, the scope of work is vast.Japan Tokyo judges must stay abreast of cutting-edge legal trends. For instance, as Tokyo becomes a hub for cryptocurrency startups and digital innovation, judges are increasingly tasked with interpreting laws that were written decades ago to fit new technological realities. This requires a deep commitment to continuous learning and adaptability.</w:t>
      </w:r>
    </w:p>
    <w:bookmarkEnd w:id="22"/>
    <w:bookmarkStart w:id="23" w:name="Xa98c66d8dc4354bf900b2673bf7ba826259ab7c"/>
    <w:p>
      <w:pPr>
        <w:pStyle w:val="Heading2"/>
      </w:pPr>
      <w:r>
        <w:t xml:space="preserve">IV. Balancing Independence with Institutional Respect</w:t>
      </w:r>
    </w:p>
    <w:p>
      <w:pPr>
        <w:pStyle w:val="FirstParagraph"/>
      </w:pPr>
      <w:r>
        <w:t xml:space="preserve">The independence of the judiciary is a cornerstone of any democratic society, and this holds true for</w:t>
      </w:r>
      <w:r>
        <w:t xml:space="preserve"> </w:t>
      </w:r>
      <w:r>
        <w:rPr>
          <w:iCs/>
          <w:i/>
        </w:rPr>
        <w:t xml:space="preserve">Japan Tokyo</w:t>
      </w:r>
      <w:r>
        <w:t xml:space="preserve">. However, there is a delicate balance to be struck between judicial independence and institutional respect. In Japan, the Supreme Court has significant power over judicial administration, including transfers and promotions. For a</w:t>
      </w:r>
      <w:r>
        <w:t xml:space="preserve"> </w:t>
      </w:r>
      <w:r>
        <w:rPr>
          <w:bCs/>
          <w:b/>
        </w:rPr>
        <w:t xml:space="preserve">Judge</w:t>
      </w:r>
      <w:r>
        <w:t xml:space="preserve"> </w:t>
      </w:r>
      <w:r>
        <w:t xml:space="preserve">in Tokyo, navigating this system requires a profound sense of integrity. One must rule based on the law and conscience rather than careerist considerations.</w:t>
      </w:r>
    </w:p>
    <w:p>
      <w:pPr>
        <w:pStyle w:val="BodyText"/>
      </w:pPr>
      <w:r>
        <w:t xml:space="preserve">Furthermore, public scrutiny in</w:t>
      </w:r>
      <w:r>
        <w:t xml:space="preserve"> </w:t>
      </w:r>
      <w:r>
        <w:rPr>
          <w:iCs/>
          <w:i/>
        </w:rPr>
        <w:t xml:space="preserve">Japan Tokyo</w:t>
      </w:r>
      <w:r>
        <w:t xml:space="preserve">, driven by a sophisticated media landscape, can be intense. High-profile cases involving politicians or major corporations often attract national attention. In such instances, the judge’s reflection paper on their own conduct might involve rigorous self-examination to ensure that no bias—conscious or unconscious—affects their rulings. The judge must stand as a beacon of impartiality, proving that justice in the capital is blind to status and wealth.</w:t>
      </w:r>
    </w:p>
    <w:bookmarkEnd w:id="23"/>
    <w:bookmarkStart w:id="24" w:name="Xf4f7ede3f71aa2ca000989b9fdb7f3affbaf51b"/>
    <w:p>
      <w:pPr>
        <w:pStyle w:val="Heading2"/>
      </w:pPr>
      <w:r>
        <w:t xml:space="preserve">V. Cultural Sensitivity and Global Perspectives</w:t>
      </w:r>
    </w:p>
    <w:p>
      <w:pPr>
        <w:pStyle w:val="FirstParagraph"/>
      </w:pPr>
      <w:r>
        <w:t xml:space="preserve">As Tokyo increasingly globalizes, its legal system must accommodate foreign residents and international businesses. A</w:t>
      </w:r>
      <w:r>
        <w:t xml:space="preserve"> </w:t>
      </w:r>
      <w:r>
        <w:rPr>
          <w:bCs/>
          <w:b/>
        </w:rPr>
        <w:t xml:space="preserve">Judge</w:t>
      </w:r>
      <w:r>
        <w:t xml:space="preserve"> </w:t>
      </w:r>
      <w:r>
        <w:t xml:space="preserve">in</w:t>
      </w:r>
      <w:r>
        <w:t xml:space="preserve"> </w:t>
      </w:r>
      <w:r>
        <w:rPr>
          <w:iCs/>
          <w:i/>
        </w:rPr>
        <w:t xml:space="preserve">Japan Tokyo</w:t>
      </w:r>
      <w:r>
        <w:t xml:space="preserve"> </w:t>
      </w:r>
      <w:r>
        <w:t xml:space="preserve">This global outlook enriches the judicial process. It challenges the</w:t>
      </w:r>
      <w:r>
        <w:t xml:space="preserve"> </w:t>
      </w:r>
      <w:r>
        <w:rPr>
          <w:bCs/>
          <w:b/>
        </w:rPr>
        <w:t xml:space="preserve">Judge</w:t>
      </w:r>
      <w:r>
        <w:t xml:space="preserve"> </w:t>
      </w:r>
      <w:r>
        <w:t xml:space="preserve">to explain Japanese legal reasoning in ways that are understandable to an international audience, fostering trust in Japan’s rule of law. It also allows judges to import progressive ideas from other jurisdictions, gradually evolving Japanese legal practice while maintaining its core cultural identity.</w:t>
      </w:r>
    </w:p>
    <w:bookmarkEnd w:id="24"/>
    <w:bookmarkStart w:id="25" w:name="X80be2aaebbe893bf8f7bff0e6c4f2617c97a346"/>
    <w:p>
      <w:pPr>
        <w:pStyle w:val="Heading2"/>
      </w:pPr>
      <w:r>
        <w:t xml:space="preserve">VI. Personal Reflection on the Judicial Vocation</w:t>
      </w:r>
    </w:p>
    <w:p>
      <w:pPr>
        <w:pStyle w:val="FirstParagraph"/>
      </w:pPr>
      <w:r>
        <w:t xml:space="preserve">Reflecting on the role of a judge in this dynamic environment, one realizes that it is a vocation of service rather than power. The</w:t>
      </w:r>
      <w:r>
        <w:t xml:space="preserve"> </w:t>
      </w:r>
      <w:r>
        <w:rPr>
          <w:bCs/>
          <w:b/>
        </w:rPr>
        <w:t xml:space="preserve">Judge</w:t>
      </w:r>
      <w:r>
        <w:t xml:space="preserve"> </w:t>
      </w:r>
      <w:r>
        <w:t xml:space="preserve">in</w:t>
      </w:r>
      <w:r>
        <w:t xml:space="preserve"> </w:t>
      </w:r>
      <w:r>
        <w:rPr>
          <w:iCs/>
          <w:i/>
        </w:rPr>
        <w:t xml:space="preserve">Japan Tokyo</w:t>
      </w:r>
      <w:r>
        <w:t xml:space="preserve">, like their counterparts elsewhere, bears the heavy burden of affecting human lives through their decisions. Whether deciding custody arrangements in family court or interpreting tax codes for multinational corporations, the impact is profound.</w:t>
      </w:r>
    </w:p>
    <w:p>
      <w:pPr>
        <w:pStyle w:val="BodyText"/>
      </w:pPr>
      <w:r>
        <w:t xml:space="preserve">There is a humility required in this position. The judge knows that while they have the authority to decide a case, they do not possess all answers to societal problems. Their role is limited to resolving specific disputes within legal frameworks. Yet, through their rulings, they set precedents that shape society’s expectations of fairness and legality in Tokyo.</w:t>
      </w:r>
    </w:p>
    <w:bookmarkEnd w:id="25"/>
    <w:bookmarkStart w:id="26" w:name="vii.-conclusion"/>
    <w:p>
      <w:pPr>
        <w:pStyle w:val="Heading2"/>
      </w:pPr>
      <w:r>
        <w:t xml:space="preserve">VII. Conclusion</w:t>
      </w:r>
    </w:p>
    <w:p>
      <w:pPr>
        <w:pStyle w:val="FirstParagraph"/>
      </w:pPr>
      <w:r>
        <w:t xml:space="preserve">In conclusion, the position of a</w:t>
      </w:r>
      <w:r>
        <w:t xml:space="preserve"> </w:t>
      </w:r>
      <w:r>
        <w:rPr>
          <w:bCs/>
          <w:b/>
        </w:rPr>
        <w:t xml:space="preserve">Judge</w:t>
      </w:r>
      <w:r>
        <w:t xml:space="preserve"> </w:t>
      </w:r>
      <w:r>
        <w:t xml:space="preserve">in</w:t>
      </w:r>
      <w:r>
        <w:t xml:space="preserve"> </w:t>
      </w:r>
      <w:r>
        <w:rPr>
          <w:iCs/>
          <w:i/>
        </w:rPr>
        <w:t xml:space="preserve">Japan Tokyo</w:t>
      </w:r>
      <w:r>
        <w:t xml:space="preserve"> </w:t>
      </w:r>
      <w:r>
        <w:t xml:space="preserve">As Japan continues to evolve, so too must its judiciary. The judges in Tokyo must remain adaptive, ensuring that the legal system remains accessible and fair for all citizens and residents. Through careful reflection on their role and continuous dedication to justice, they uphold the rule of law in a manner that is uniquely suited to the spirit of</w:t>
      </w:r>
      <w:r>
        <w:t xml:space="preserve"> </w:t>
      </w:r>
      <w:r>
        <w:rPr>
          <w:iCs/>
          <w:i/>
        </w:rPr>
        <w:t xml:space="preserve">Japan Tokyo</w:t>
      </w:r>
      <w:r>
        <w:t xml:space="preserve">. This reflection underscores that being a judge here is not just about adjudicating cases; it is about sustaining trust in the institutions that hold this bustling metropolis together.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Japan Tokyo</dc:title>
  <dc:creator/>
  <cp:keywords/>
  <dcterms:created xsi:type="dcterms:W3CDTF">2026-07-29T10:17:13Z</dcterms:created>
  <dcterms:modified xsi:type="dcterms:W3CDTF">2026-07-29T10:17:13Z</dcterms:modified>
</cp:coreProperties>
</file>

<file path=docProps/custom.xml><?xml version="1.0" encoding="utf-8"?>
<Properties xmlns="http://schemas.openxmlformats.org/officeDocument/2006/custom-properties" xmlns:vt="http://schemas.openxmlformats.org/officeDocument/2006/docPropsVTypes"/>
</file>