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6" w:name="Xb5bfde34eca89f218eb92014e2972732c24ed6d"/>
    <w:p>
      <w:pPr>
        <w:pStyle w:val="Heading1"/>
      </w:pPr>
      <w:r>
        <w:t xml:space="preserve">A Reflection on the Judiciary: The Role of a Judge in Kazakhstan, Almaty</w:t>
      </w:r>
    </w:p>
    <w:p>
      <w:pPr>
        <w:pStyle w:val="FirstParagraph"/>
      </w:pPr>
      <w:r>
        <w:t xml:space="preserve">The concept of justice is universal, yet its application is deeply rooted in the specific cultural, historical, and legal contexts of each nation. As a reflection on the role of a Judge within the judicial system of Kazakhstan, specifically focusing on its largest city and economic hub, Almaty, one must consider not only the statutory duties imposed by law but also the profound social responsibilities borne by those who preside over courtrooms in this dynamic region.</w:t>
      </w:r>
    </w:p>
    <w:bookmarkStart w:id="20" w:name="X56672dbf22c1306c9eb38e76bb804976fd462c4"/>
    <w:p>
      <w:pPr>
        <w:pStyle w:val="Heading2"/>
      </w:pPr>
      <w:r>
        <w:t xml:space="preserve">The Legal Framework and Judicial Independence</w:t>
      </w:r>
    </w:p>
    <w:p>
      <w:pPr>
        <w:pStyle w:val="FirstParagraph"/>
      </w:pPr>
      <w:r>
        <w:t xml:space="preserve">In Kazakhstan, as in many post-Soviet states, the judiciary operates within a civil law system. The primary source of law is written statutory code rather than judicial precedent. For a Judge sitting in Almaty, this means that their primary duty is to interpret and apply the Code of Civil Procedure, the Criminal Code of the Republic of Kazakhstan, and other regulatory acts with precision and consistency. However, interpreting these laws is not merely an mechanical exercise. It requires a deep understanding of legislative intent and constitutional principles.</w:t>
      </w:r>
    </w:p>
    <w:p>
      <w:pPr>
        <w:pStyle w:val="BodyText"/>
      </w:pPr>
      <w:r>
        <w:t xml:space="preserve">The independence of the Judge is paramount to maintaining public trust in Almaty’s legal system. Article 75-1 of the Constitution of Kazakhstan guarantees the independence and immunity of judges. In practice, this means that a Judge must be free from external pressures—whether political, economic, or social—when making rulings. In a city as vibrant and commercially active as Almaty, where high-stakes business disputes are common, this independence is frequently tested. A Judge here serves as the ultimate arbiter between powerful corporate entities and individual citizens, requiring a steadfast commitment to impartiality.</w:t>
      </w:r>
    </w:p>
    <w:bookmarkEnd w:id="20"/>
    <w:bookmarkStart w:id="21" w:name="the-unique-context-of-almaty"/>
    <w:p>
      <w:pPr>
        <w:pStyle w:val="Heading2"/>
      </w:pPr>
      <w:r>
        <w:t xml:space="preserve">The Unique Context of Almaty</w:t>
      </w:r>
    </w:p>
    <w:p>
      <w:pPr>
        <w:pStyle w:val="FirstParagraph"/>
      </w:pPr>
      <w:r>
        <w:t xml:space="preserve">Almaty is not just a geographical location; it is the cultural and economic heart of Kazakhstan. It attracts litigants from all corners of the country, bringing with them diverse legal issues ranging from complex commercial litigation to family law disputes involving significant assets. The Judge in Almaty often faces cases that have broader implications for national jurisprudence.</w:t>
      </w:r>
    </w:p>
    <w:p>
      <w:pPr>
        <w:pStyle w:val="BodyText"/>
      </w:pPr>
      <w:r>
        <w:t xml:space="preserve">The volume of cases in Almaty’s courts is substantial. This high caseload demands efficiency and organizational skills from every Judge. However, efficiency must never compromise the quality of justice or the rights of the parties involved. The reflection here is on the balance between speed and thoroughness. A Judge must ensure that while docket pressure is managed, every litigant receives a fair hearing, adequate time to present their case, and a reasoned judgment.</w:t>
      </w:r>
    </w:p>
    <w:bookmarkEnd w:id="21"/>
    <w:bookmarkStart w:id="22" w:name="X03ee5fdb5e939224dfc19422a4ff13134905fb8"/>
    <w:p>
      <w:pPr>
        <w:pStyle w:val="Heading2"/>
      </w:pPr>
      <w:r>
        <w:t xml:space="preserve">Cultural Sensitivity and Restorative Justice</w:t>
      </w:r>
    </w:p>
    <w:p>
      <w:pPr>
        <w:pStyle w:val="FirstParagraph"/>
      </w:pPr>
      <w:r>
        <w:t xml:space="preserve">Kazakh society places a high value on harmony and community cohesion. Traditionally, disputes were often resolved through informal mechanisms such as *asabiyyat* (kinship solidarity) or mediation by elders. While the modern judicial system in Almaty is formalized, these cultural undercurrents remain significant. A reflective Judge in Almaty must be culturally competent.</w:t>
      </w:r>
    </w:p>
    <w:p>
      <w:pPr>
        <w:pStyle w:val="BodyText"/>
      </w:pPr>
      <w:r>
        <w:t xml:space="preserve">This cultural awareness is particularly relevant in family law and minor criminal offenses where restorative justice approaches may be more effective than punitive measures. For instance, a Judge might look beyond the strict letter of the law to consider mediation options that preserve family units or facilitate community reconciliation. This approach aligns with global trends toward alternative dispute resolution while respecting local traditions.</w:t>
      </w:r>
    </w:p>
    <w:bookmarkEnd w:id="22"/>
    <w:bookmarkStart w:id="23" w:name="X7ce42172bf823cf2fb0a76276e10775542c5893"/>
    <w:p>
      <w:pPr>
        <w:pStyle w:val="Heading2"/>
      </w:pPr>
      <w:r>
        <w:t xml:space="preserve">Ethical Obligations and Public Perception</w:t>
      </w:r>
    </w:p>
    <w:p>
      <w:pPr>
        <w:pStyle w:val="FirstParagraph"/>
      </w:pPr>
      <w:r>
        <w:t xml:space="preserve">The role of a Judge extends beyond the courtroom walls. In Almaty, as in any major city, the public’s perception of justice is shaped by media coverage and public discourse. Judges are expected to uphold not only legal standards but also high ethical norms. This includes avoiding conflicts of interest, maintaining decorum, and communicating decisions clearly to the parties involved.</w:t>
      </w:r>
    </w:p>
    <w:p>
      <w:pPr>
        <w:pStyle w:val="BodyText"/>
      </w:pPr>
      <w:r>
        <w:t xml:space="preserve">Transparency is key to combating corruption perceptions that may have historically plagued judicial systems in the region. By issuing well-reasoned written judgments that are accessible to the public, Judges in Almaty contribute to building a culture of accountability. A reflection on this aspect highlights that justice must not only be done but be seen to be done.</w:t>
      </w:r>
    </w:p>
    <w:bookmarkEnd w:id="23"/>
    <w:bookmarkStart w:id="24" w:name="challenges-and-future-directions"/>
    <w:p>
      <w:pPr>
        <w:pStyle w:val="Heading2"/>
      </w:pPr>
      <w:r>
        <w:t xml:space="preserve">Challenges and Future Directions</w:t>
      </w:r>
    </w:p>
    <w:p>
      <w:pPr>
        <w:pStyle w:val="FirstParagraph"/>
      </w:pPr>
      <w:r>
        <w:t xml:space="preserve">The judiciary in Kazakhstan continues to evolve. Recent reforms have aimed at enhancing digitalization, increasing accessibility, and improving the professionalism of judicial staff. For a Judge in Almaty, this means adapting to new technologies such as electronic case filing and virtual hearings. While these tools enhance access to justice for many citizens who might otherwise struggle with travel or bureaucratic hurdles, they also require continuous learning and adaptation.</w:t>
      </w:r>
    </w:p>
    <w:p>
      <w:pPr>
        <w:pStyle w:val="BodyText"/>
      </w:pPr>
      <w:r>
        <w:t xml:space="preserve">Furthermore, as Kazakhstan seeks closer integration with international legal standards, Judges are increasingly exposed to comparative law practices. This exposure enriches their decision-making process and fosters a more nuanced understanding of human rights protections. The reflective Judge embraces this growth mindset, recognizing that the pursuit of justice is a continuous journey rather than a final destination.</w:t>
      </w:r>
    </w:p>
    <w:bookmarkEnd w:id="24"/>
    <w:bookmarkStart w:id="25" w:name="conclusion"/>
    <w:p>
      <w:pPr>
        <w:pStyle w:val="Heading2"/>
      </w:pPr>
      <w:r>
        <w:t xml:space="preserve">Conclusion</w:t>
      </w:r>
    </w:p>
    <w:p>
      <w:pPr>
        <w:pStyle w:val="FirstParagraph"/>
      </w:pPr>
      <w:r>
        <w:t xml:space="preserve">In conclusion, being a Judge in Almaty, Kazakhstan, is a role laden with responsibility and opportunity. It requires not only legal acumen but also cultural sensitivity, ethical integrity, and administrative competence. The Judge stands as a guardian of the rule of law in one of Central Asia’s most important cities. By balancing statutory obligations with humanitarian considerations and by adapting to modern challenges while respecting tradition, the Judge contributes significantly to the stability and development of Kazakhstan.</w:t>
      </w:r>
    </w:p>
    <w:p>
      <w:pPr>
        <w:pStyle w:val="BodyText"/>
      </w:pPr>
      <w:r>
        <w:t xml:space="preserve">Ultimately, the reflection on this role underscores that justice is a collaborative effort between the judiciary and society. When Judges in Almaty perform their duties with transparency, fairness, and respect for human dignity, they strengthen social trust and promote a just society for all citizens.</w:t>
      </w:r>
    </w:p>
    <w:p>
      <w:pPr>
        <w:pStyle w:val="BodyText"/>
      </w:pPr>
      <w:r>
        <w:rPr>
          <w:bCs/>
          <w:b/>
        </w:rPr>
        <w:t xml:space="preserve">Reflection by:</w:t>
      </w:r>
      <w:r>
        <w:br/>
      </w:r>
      <w:r>
        <w:t xml:space="preserve">[Your Name/Author]</w:t>
      </w:r>
      <w:r>
        <w:br/>
      </w:r>
      <w:r>
        <w:t xml:space="preserve">Legal Analyst / Observer</w:t>
      </w:r>
      <w:r>
        <w:br/>
      </w:r>
      <w:r>
        <w:t xml:space="preserve">Date: October 26, 2023</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Judge in Kazakhstan, Almaty</dc:title>
  <dc:creator/>
  <dc:language>en</dc:language>
  <cp:keywords/>
  <dcterms:created xsi:type="dcterms:W3CDTF">2026-07-29T08:58:13Z</dcterms:created>
  <dcterms:modified xsi:type="dcterms:W3CDTF">2026-07-29T08:58:13Z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