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Netherlands</w:t>
      </w:r>
      <w:r>
        <w:t xml:space="preserve"> </w:t>
      </w:r>
      <w:r>
        <w:t xml:space="preserve">Amsterdam</w:t>
      </w:r>
    </w:p>
    <w:bookmarkStart w:id="25" w:name="X435700991a95f3d2c2ac93f3d507276f87db404"/>
    <w:p>
      <w:pPr>
        <w:pStyle w:val="Heading1"/>
      </w:pPr>
      <w:r>
        <w:t xml:space="preserve">A Reflection Paper on the Judicial Landscape: The Judge in Netherlands Amsterdam</w:t>
      </w:r>
    </w:p>
    <w:p>
      <w:pPr>
        <w:pStyle w:val="FirstParagraph"/>
      </w:pPr>
      <w:r>
        <w:t xml:space="preserve">The administration of justice is not merely a mechanical application of laws, but a profound exercise in human judgment, ethical reasoning, and societal stewardship. In the context of **Netherlands Amsterdam**, this reflection aims to explore the multifaceted role of the **Judge**. This city, renowned for its progressive legal heritage and cosmopolitan nature, provides a unique backdrop against which to examine how judicial officers navigate the complex interplay between statutory law, international obligations, and local community needs. The following discussion delves into the specific characteristics of being a **Judge** within this vibrant Dutch metropolis.</w:t>
      </w:r>
    </w:p>
    <w:bookmarkStart w:id="20" w:name="X1e324595d6a70c39abed35b6c2d0a23c4e4aed3"/>
    <w:p>
      <w:pPr>
        <w:pStyle w:val="Heading2"/>
      </w:pPr>
      <w:r>
        <w:t xml:space="preserve">The Legal Tradition and Judicial Independence</w:t>
      </w:r>
    </w:p>
    <w:p>
      <w:pPr>
        <w:pStyle w:val="FirstParagraph"/>
      </w:pPr>
      <w:r>
        <w:t xml:space="preserve">To understand the role of a **Judge** in **Netherlands Amsterdam**, one must first appreciate the civil law tradition that underpins the Dutch legal system. Unlike common law jurisdictions where precedent holds significant weight, the Netherlands operates primarily on codified statutes. However, this does not diminish the importance of judicial interpretation; rather, it places a heavy burden on each **Judge** to interpret legislation with precision and consistency. In Amsterdam, a city that serves as both a national capital of commerce and tourism and the seat of international courts such as the International Criminal Court (though located in The Hague, its influence permeates Amsterdam’s legal consciousness), judges are often called upon to interpret laws that have transnational implications.</w:t>
      </w:r>
    </w:p>
    <w:p>
      <w:pPr>
        <w:pStyle w:val="BodyText"/>
      </w:pPr>
      <w:r>
        <w:t xml:space="preserve">The independence of the **Judge** is a cornerstone of this system. In **Netherlands Amsterdam**, judicial officers enjoy strong protections against external pressure, whether from political entities or public opinion. This autonomy allows them to render decisions based solely on facts and law, ensuring fairness in cases ranging from minor civil disputes to complex corporate litigation. The reflection here centers on the responsibility that comes with such independence: a **Judge** must remain vigilant against personal biases and societal pressures, maintaining an impartial stance that upholds the rule of law.</w:t>
      </w:r>
    </w:p>
    <w:bookmarkEnd w:id="20"/>
    <w:bookmarkStart w:id="21" w:name="Xfe190a12ea9414407ed36414a32dd2e707c1911"/>
    <w:p>
      <w:pPr>
        <w:pStyle w:val="Heading2"/>
      </w:pPr>
      <w:r>
        <w:t xml:space="preserve">The Urban Context: Diversity and Complexity</w:t>
      </w:r>
    </w:p>
    <w:p>
      <w:pPr>
        <w:pStyle w:val="FirstParagraph"/>
      </w:pPr>
      <w:r>
        <w:t xml:space="preserve">**Netherlands Amsterdam** is characterized by its cultural diversity, dense urban environment, and historical significance. These factors significantly influence the caseloads faced by local **Judge**s in districts such as the Amsterdam Civil Court. The city’s population includes a vast array of backgrounds, languages, and legal traditions. Consequently, a **Judge** in this jurisdiction often deals with cases involving cross-border contracts, family law issues with international elements, and disputes arising from a highly regulated housing market.</w:t>
      </w:r>
    </w:p>
    <w:p>
      <w:pPr>
        <w:pStyle w:val="BodyText"/>
      </w:pPr>
      <w:r>
        <w:t xml:space="preserve">Moreover, the urban fabric of Amsterdam presents unique challenges. Issues related to public order in the historic center (the "Red Light District" and Dam Square area), environmental regulations affecting historic buildings, and digital privacy concerns in a tech-savvy society are common themes. The **Judge** must possess not only legal acumen but also a sociological sensitivity to understand how these laws impact different community segments. For instance, when ruling on zoning or noise complaints in densely populated areas, the **Judge** balances individual rights with collective welfare, reflecting the communal values inherent in Dutch society.</w:t>
      </w:r>
    </w:p>
    <w:bookmarkEnd w:id="21"/>
    <w:bookmarkStart w:id="22" w:name="procedural-efficiency-and-accessibility"/>
    <w:p>
      <w:pPr>
        <w:pStyle w:val="Heading2"/>
      </w:pPr>
      <w:r>
        <w:t xml:space="preserve">Procedural Efficiency and Accessibility</w:t>
      </w:r>
    </w:p>
    <w:p>
      <w:pPr>
        <w:pStyle w:val="FirstParagraph"/>
      </w:pPr>
      <w:r>
        <w:t xml:space="preserve">A critical aspect of modern judiciary practice in **Netherlands Amsterdam** is the emphasis on efficiency and accessibility. The Dutch legal system strives to provide timely resolutions to disputes, recognizing that justice delayed is justice denied. Judges here are expected to manage court proceedings actively, ensuring that cases move through the system without unnecessary delays. This proactive case management requires strong organizational skills and clear communication with litigants who may lack legal representation.</w:t>
      </w:r>
    </w:p>
    <w:p>
      <w:pPr>
        <w:pStyle w:val="BodyText"/>
      </w:pPr>
      <w:r>
        <w:t xml:space="preserve">In **Netherlands Amsterdam**, efforts have been made to simplify legal processes, making them more accessible to ordinary citizens. The role of the **Judge** extends beyond merely deciding cases; it involves guiding parties through procedural requirements and encouraging alternative dispute resolution methods where appropriate. Mediation is frequently utilized before or during trials, reflecting a preference for collaborative solutions over adversarial outcomes. This approach aligns with the Dutch value of "poldermodel," which emphasizes consensus and compromise.</w:t>
      </w:r>
    </w:p>
    <w:bookmarkEnd w:id="22"/>
    <w:bookmarkStart w:id="23" w:name="Xa6c2965cfd9363d245cbbfc4995ee43c482b49d"/>
    <w:p>
      <w:pPr>
        <w:pStyle w:val="Heading2"/>
      </w:pPr>
      <w:r>
        <w:t xml:space="preserve">Ethical Considerations and Social Responsibility</w:t>
      </w:r>
    </w:p>
    <w:p>
      <w:pPr>
        <w:pStyle w:val="FirstParagraph"/>
      </w:pPr>
      <w:r>
        <w:t xml:space="preserve">The ethical dimension of being a **Judge** in **Netherlands Amsterdam** cannot be overstated. With great power comes significant responsibility. Judges are expected to uphold high standards of integrity, transparency, and accountability. In a city that prides itself on social progressiveness and tolerance, the judiciary must reflect these values while remaining neutral. This balance is particularly delicate in cases involving human rights, discrimination, or immigration.</w:t>
      </w:r>
    </w:p>
    <w:p>
      <w:pPr>
        <w:pStyle w:val="BodyText"/>
      </w:pPr>
      <w:r>
        <w:t xml:space="preserve">Furthermore, there is an growing expectation for **Judge**s to engage with the community beyond their courtrooms. Public trust in the judiciary relies on perceived legitimacy and accessibility. Therefore, judges often participate in educational initiatives, public forums, and inter-agency collaborations to demystify legal processes and enhance understanding of judicial functions within **Netherlands Amsterdam**. This engagement helps bridge the gap between the legal system and the public it serves.</w:t>
      </w:r>
    </w:p>
    <w:bookmarkEnd w:id="23"/>
    <w:bookmarkStart w:id="24" w:name="conclusion"/>
    <w:p>
      <w:pPr>
        <w:pStyle w:val="Heading2"/>
      </w:pPr>
      <w:r>
        <w:t xml:space="preserve">Conclusion</w:t>
      </w:r>
    </w:p>
    <w:p>
      <w:pPr>
        <w:pStyle w:val="FirstParagraph"/>
      </w:pPr>
      <w:r>
        <w:t xml:space="preserve">In conclusion, reflecting on the role of a **Judge** in **Netherlands Amsterdam** reveals a profession that is both traditional and dynamic. Rooted in civil law principles yet adapted to meet contemporary urban challenges, judges in this city play a pivotal role in maintaining social order and protecting individual rights. Their work requires not only technical legal expertise but also empathy, adaptability, and a deep commitment to justice. As **Netherlands Amsterdam** continues to evolve as a global hub for law, commerce, and culture, the importance of an independent, competent, and ethically grounded judiciary remains paramount. The **Judge** thus stands as a guardian of fairness in one of Europe’s most historically rich and modern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Netherlands Amsterdam</dc:title>
  <dc:creator/>
  <dc:language>en</dc:language>
  <cp:keywords/>
  <dcterms:created xsi:type="dcterms:W3CDTF">2026-07-29T07:56:04Z</dcterms:created>
  <dcterms:modified xsi:type="dcterms:W3CDTF">2026-07-29T07:56:04Z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