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Turkey,</w:t>
      </w:r>
      <w:r>
        <w:t xml:space="preserve"> </w:t>
      </w:r>
      <w:r>
        <w:t xml:space="preserve">Ankara</w:t>
      </w:r>
    </w:p>
    <w:bookmarkStart w:id="25" w:name="X0fd6961a57dc0ea34c55520cb25d0aeb45953ac"/>
    <w:p>
      <w:pPr>
        <w:pStyle w:val="Heading1"/>
      </w:pPr>
      <w:r>
        <w:t xml:space="preserve">A Reflection on the Bench: The Judge in Turkey, Ankara</w:t>
      </w:r>
    </w:p>
    <w:p>
      <w:pPr>
        <w:pStyle w:val="FirstParagraph"/>
      </w:pPr>
      <w:r>
        <w:t xml:space="preserve">Date: May 24, 2024</w:t>
      </w:r>
    </w:p>
    <w:p>
      <w:pPr>
        <w:pStyle w:val="BodyText"/>
      </w:pPr>
      <w:r>
        <w:t xml:space="preserve">To stand as a Judge in Turkey is to occupy a position of profound historical weight and contemporary complexity. Nowhere is this tension more palpable than in the capital city of Ankara. As one reflects upon the institution of the judiciary within this specific geopolitical and cultural context, it becomes evident that the role extends far beyond mere legal adjudication. The Judge in Turkey, particularly when situated in Ankara, serves as a crucible where tradition meets modernity, where secular constitutionalism interacts with deep-seated social currents, and where individual conscience is tested by institutional mandates.</w:t>
      </w:r>
    </w:p>
    <w:bookmarkStart w:id="20" w:name="Xaea3f6886869db6dbc4ab89f96bcac2d0414f6d"/>
    <w:p>
      <w:pPr>
        <w:pStyle w:val="Heading2"/>
      </w:pPr>
      <w:r>
        <w:t xml:space="preserve">The Historical Context of the Judicial Office</w:t>
      </w:r>
    </w:p>
    <w:p>
      <w:pPr>
        <w:pStyle w:val="FirstParagraph"/>
      </w:pPr>
      <w:r>
        <w:t xml:space="preserve">To understand the modern Judge in Turkey, one must first appreciate the revolutionary nature of its origin. Founded upon the ashes of an empire and forged through a war of national liberation, modern Turkey was built on a radical break from its Ottoman past. The establishment of a secular, republican legal system was not merely an administrative change; it was an ideological project aimed at creating a new citizen and a new state. Consequently, the Judge in Turkey has historically been viewed as the guardian of this Kemalist legacy.</w:t>
      </w:r>
    </w:p>
    <w:p>
      <w:pPr>
        <w:pStyle w:val="BodyText"/>
      </w:pPr>
      <w:r>
        <w:t xml:space="preserve">In Ankara, the seat of political power and bureaucratic authority, this legacy is most visible. The city itself is a planned capital, designed to project order and modernity away from the imperial remnants of Istanbul. For a Judge operating in Ankara, there is an inherent expectation to uphold the rationalist principles upon which the state was built. However, this historical burden creates a unique psychological profile for the judiciary. The Judge is not just applying law; they are interpreting a revolutionary project that demands strict adherence to secular norms.</w:t>
      </w:r>
    </w:p>
    <w:bookmarkEnd w:id="20"/>
    <w:bookmarkStart w:id="21" w:name="the-evolution-of-judicial-independence"/>
    <w:p>
      <w:pPr>
        <w:pStyle w:val="Heading2"/>
      </w:pPr>
      <w:r>
        <w:t xml:space="preserve">The Evolution of Judicial Independence</w:t>
      </w:r>
    </w:p>
    <w:p>
      <w:pPr>
        <w:pStyle w:val="FirstParagraph"/>
      </w:pPr>
      <w:r>
        <w:t xml:space="preserve">In recent decades, the role of the Judge in Turkey has undergone significant transformation. For much of the 1980s and early 2000s, there was a strong push for judicial reform aimed at strengthening judicial independence from executive interference. Ankara became a hub for legal scholars, activists, and politicians debating these reforms. The ideal was to create a judiciary that could act as an effective check on government power.</w:t>
      </w:r>
    </w:p>
    <w:p>
      <w:pPr>
        <w:pStyle w:val="BodyText"/>
      </w:pPr>
      <w:r>
        <w:t xml:space="preserve">However, the last fifteen years have presented substantial challenges to this ideal. Political polarization in Turkey has deeply affected the judiciary. For many observers and practitioners alike, the perception of judicial independence in Ankara has fluctuated dramatically depending on which political administration holds sway. The Judge is now often placed in a difficult position: balancing legal rigor with political pressure, or navigating a system that appears increasingly politicized. This environment forces a constant reflection on what it means to be impartial when the line between state policy and legal procedure can sometimes appear blurred.</w:t>
      </w:r>
    </w:p>
    <w:bookmarkEnd w:id="21"/>
    <w:bookmarkStart w:id="22" w:name="ankara-as-the-judicial-heart"/>
    <w:p>
      <w:pPr>
        <w:pStyle w:val="Heading2"/>
      </w:pPr>
      <w:r>
        <w:t xml:space="preserve">Ankara as the Judicial Heart</w:t>
      </w:r>
    </w:p>
    <w:p>
      <w:pPr>
        <w:pStyle w:val="FirstParagraph"/>
      </w:pPr>
      <w:r>
        <w:t xml:space="preserve">Ankara is not just any city; it is the administrative capital. The location of key institutions, such as the Constitutional Court and various high courts, means that Ankara is where landmark decisions are often made. For a Judge in this city, every case carries symbolic weight. When a Judge rules on matters involving freedom of expression, land rights in rapidly developing areas like Çankaya or Etimesgut, or issues of public order during demonstrations in the city center, they are shaping the social fabric of Turkey.</w:t>
      </w:r>
    </w:p>
    <w:p>
      <w:pPr>
        <w:pStyle w:val="BodyText"/>
      </w:pPr>
      <w:r>
        <w:t xml:space="preserve">The urban landscape of Ankara reflects this tension. It is a city of wide boulevards and government buildings juxtaposed with residential areas that have expanded rapidly due to internal migration. The Judge in Ankara must contend with cases that arise from this rapid modernization: disputes over zoning, environmental concerns regarding water scarcity, and conflicts arising from the integration of diverse populations into the capital. These are not abstract legal problems; they are reflections of Turkey’s broader societal shifts.</w:t>
      </w:r>
    </w:p>
    <w:bookmarkEnd w:id="22"/>
    <w:bookmarkStart w:id="23" w:name="the-moral-and-professional-burden"/>
    <w:p>
      <w:pPr>
        <w:pStyle w:val="Heading2"/>
      </w:pPr>
      <w:r>
        <w:t xml:space="preserve">The Moral and Professional Burden</w:t>
      </w:r>
    </w:p>
    <w:p>
      <w:pPr>
        <w:pStyle w:val="FirstParagraph"/>
      </w:pPr>
      <w:r>
        <w:t xml:space="preserve">Beyond politics and history, there is a personal dimension to being a Judge in this context. The profession demands high ethical standards, yet the social pressure can be immense. In Ankara, where political elites are concentrated, Judges may face subtle or overt pressures from powerful figures. Yet, they also serve as a recourse for citizens who feel marginalized by the speed of change.</w:t>
      </w:r>
    </w:p>
    <w:p>
      <w:pPr>
        <w:pStyle w:val="BodyText"/>
      </w:pPr>
      <w:r>
        <w:t xml:space="preserve">This duality creates a complex professional identity. The Judge is simultaneously an agent of the state and a protector of individual rights against state overreach. In Turkey, where civil society has faced various constraints in recent years, the judiciary often becomes one of the few remaining avenues for justice. This places an enormous moral burden on those who wear the robe. They must possess not only legal acumen but also profound courage and integrity.</w:t>
      </w:r>
    </w:p>
    <w:bookmarkEnd w:id="23"/>
    <w:bookmarkStart w:id="24" w:name="conclusion-the-path-forward"/>
    <w:p>
      <w:pPr>
        <w:pStyle w:val="Heading2"/>
      </w:pPr>
      <w:r>
        <w:t xml:space="preserve">Conclusion: The Path Forward</w:t>
      </w:r>
    </w:p>
    <w:p>
      <w:pPr>
        <w:pStyle w:val="FirstParagraph"/>
      </w:pPr>
      <w:r>
        <w:t xml:space="preserve">In conclusion, reflecting on the role of Judge in Turkey, particularly within the capital city of Ankara, reveals a profession at a crossroads. It is rooted in a revolutionary secular tradition that seeks to separate religion from public life, yet it operates in a society where religious identity remains deeply significant. It strives for independence while being embedded in a political system that often tests those boundaries.</w:t>
      </w:r>
    </w:p>
    <w:p>
      <w:pPr>
        <w:pStyle w:val="BodyText"/>
      </w:pPr>
      <w:r>
        <w:t xml:space="preserve">The future of the judiciary depends on its ability to navigate these complexities with transparency, consistency, and respect for human rights. For the Judge in Ankara, this means remaining steadfast in legal principles while acknowledging the social realities of a changing Turkey. It requires a renewed commitment to public trust and institutional integrity. Only by honoring both the historical legacy of republicanism and the democratic aspirations of its citizens can the judiciary fulfill its essential role as a pillar of democracy.</w:t>
      </w:r>
    </w:p>
    <w:p>
      <w:pPr>
        <w:pStyle w:val="BodyText"/>
      </w:pPr>
      <w:r>
        <w:t xml:space="preserve">Thus, to be a Judge in Turkey is not merely a career; it is a vocation defined by constant reflection on justice, power, and society. In Ankara, this vocation takes on added significance due to the city's central role in national governance. As Turkey continues to evolve, the image of the Judge will continue to be shaped by these forces, standing as a testament to the enduring struggle for rule of law in a dynamic democracy.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Evolution of the Judge in Turkey, Ankara</dc:title>
  <dc:creator/>
  <dc:language>en</dc:language>
  <cp:keywords/>
  <dcterms:created xsi:type="dcterms:W3CDTF">2026-07-29T10:11:13Z</dcterms:created>
  <dcterms:modified xsi:type="dcterms:W3CDTF">2026-07-29T10:11:13Z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